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E31" w:rsidRPr="00F85E31" w:rsidRDefault="00F85E31" w:rsidP="00F85E31">
      <w:pPr>
        <w:rPr>
          <w:rFonts w:eastAsia="Calibri" w:cs="Times New Roman"/>
          <w:b/>
          <w:u w:val="single"/>
        </w:rPr>
      </w:pPr>
      <w:r w:rsidRPr="00F85E31">
        <w:rPr>
          <w:rFonts w:eastAsia="Calibri" w:cs="Times New Roman"/>
        </w:rPr>
        <w:t>R</w:t>
      </w:r>
      <w:r>
        <w:rPr>
          <w:rFonts w:eastAsia="Calibri" w:cs="Times New Roman"/>
        </w:rPr>
        <w:t xml:space="preserve">ehab is inevitable. Absent </w:t>
      </w:r>
      <w:r w:rsidR="00B23263">
        <w:rPr>
          <w:rFonts w:eastAsia="Calibri" w:cs="Times New Roman"/>
        </w:rPr>
        <w:t>Pell Grants</w:t>
      </w:r>
      <w:r w:rsidRPr="00F85E31">
        <w:rPr>
          <w:rFonts w:eastAsia="Calibri" w:cs="Times New Roman"/>
        </w:rPr>
        <w:t>, it will be religious rehab which non-</w:t>
      </w:r>
      <w:proofErr w:type="spellStart"/>
      <w:r w:rsidRPr="00F85E31">
        <w:rPr>
          <w:rFonts w:eastAsia="Calibri" w:cs="Times New Roman"/>
        </w:rPr>
        <w:t>uniques</w:t>
      </w:r>
      <w:proofErr w:type="spellEnd"/>
      <w:r w:rsidRPr="00F85E31">
        <w:rPr>
          <w:rFonts w:eastAsia="Calibri" w:cs="Times New Roman"/>
        </w:rPr>
        <w:t xml:space="preserve"> </w:t>
      </w:r>
      <w:proofErr w:type="spellStart"/>
      <w:r w:rsidRPr="00F85E31">
        <w:rPr>
          <w:rFonts w:eastAsia="Calibri" w:cs="Times New Roman"/>
        </w:rPr>
        <w:t>disads</w:t>
      </w:r>
      <w:proofErr w:type="spellEnd"/>
      <w:r w:rsidRPr="00F85E31">
        <w:rPr>
          <w:rFonts w:eastAsia="Calibri" w:cs="Times New Roman"/>
        </w:rPr>
        <w:t xml:space="preserve"> but doesn’t solve crime. </w:t>
      </w:r>
      <w:proofErr w:type="spellStart"/>
      <w:r w:rsidRPr="00F85E31">
        <w:rPr>
          <w:rFonts w:eastAsia="Calibri" w:cs="Times New Roman"/>
          <w:b/>
          <w:u w:val="single"/>
        </w:rPr>
        <w:t>Lockard</w:t>
      </w:r>
      <w:proofErr w:type="spellEnd"/>
      <w:r w:rsidRPr="00F85E31">
        <w:rPr>
          <w:rFonts w:eastAsia="Calibri" w:cs="Times New Roman"/>
          <w:b/>
          <w:u w:val="single"/>
        </w:rPr>
        <w:t xml:space="preserve"> 12</w:t>
      </w:r>
      <w:r w:rsidRPr="00F85E31">
        <w:rPr>
          <w:rFonts w:eastAsia="Calibri" w:cs="Times New Roman"/>
          <w:vertAlign w:val="superscript"/>
        </w:rPr>
        <w:footnoteReference w:id="1"/>
      </w:r>
    </w:p>
    <w:p w:rsidR="00F85E31" w:rsidRPr="00F85E31" w:rsidRDefault="00F85E31" w:rsidP="00F85E31">
      <w:pPr>
        <w:rPr>
          <w:rFonts w:eastAsia="Calibri" w:cs="Times New Roman"/>
          <w:color w:val="A6A6A6"/>
          <w:sz w:val="12"/>
        </w:rPr>
      </w:pPr>
    </w:p>
    <w:p w:rsidR="00F85E31" w:rsidRPr="00F85E31" w:rsidRDefault="00F85E31" w:rsidP="00F85E3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85E31">
        <w:rPr>
          <w:rFonts w:eastAsia="Calibri" w:cs="Times New Roman"/>
          <w:color w:val="A6A6A6"/>
          <w:sz w:val="12"/>
        </w:rPr>
        <w:t xml:space="preserve">This is a world to which the recently </w:t>
      </w:r>
      <w:r w:rsidRPr="00F85E31">
        <w:rPr>
          <w:rFonts w:eastAsia="Calibri" w:cs="Times New Roman"/>
          <w:color w:val="A6A6A6" w:themeColor="background1" w:themeShade="A6"/>
          <w:sz w:val="12"/>
        </w:rPr>
        <w:t>deceased </w:t>
      </w:r>
      <w:r w:rsidRPr="00B23263">
        <w:rPr>
          <w:rFonts w:eastAsia="Calibri" w:cs="Times New Roman"/>
          <w:color w:val="A6A6A6" w:themeColor="background1" w:themeShade="A6"/>
          <w:sz w:val="12"/>
        </w:rPr>
        <w:t>Charles Colson</w:t>
      </w:r>
      <w:r w:rsidRPr="00F85E31">
        <w:rPr>
          <w:rFonts w:eastAsia="Calibri" w:cs="Times New Roman"/>
          <w:color w:val="A6A6A6" w:themeColor="background1" w:themeShade="A6"/>
          <w:sz w:val="12"/>
        </w:rPr>
        <w:t> contributed greatly, one where true knowledge comes from the bible, the Book of Mormon, and a few other holy texts. The awards dinner featured a solid contingent of Colson’s </w:t>
      </w:r>
      <w:r w:rsidRPr="00B23263">
        <w:rPr>
          <w:rFonts w:eastAsia="Calibri" w:cs="Times New Roman"/>
          <w:color w:val="A6A6A6" w:themeColor="background1" w:themeShade="A6"/>
          <w:sz w:val="12"/>
        </w:rPr>
        <w:t>Prison Fellowship</w:t>
      </w:r>
      <w:r w:rsidRPr="00F85E31">
        <w:rPr>
          <w:rFonts w:eastAsia="Calibri" w:cs="Times New Roman"/>
          <w:color w:val="A6A6A6" w:themeColor="background1" w:themeShade="A6"/>
          <w:sz w:val="12"/>
        </w:rPr>
        <w:t> volunteers. Organized religious missions have been coming to prisons since the late eighteenth century, when the Philadelphia Society for Alleviating</w:t>
      </w:r>
      <w:r w:rsidRPr="00F85E31">
        <w:rPr>
          <w:rFonts w:eastAsia="Calibri" w:cs="Times New Roman"/>
          <w:color w:val="A6A6A6"/>
          <w:sz w:val="12"/>
        </w:rPr>
        <w:t xml:space="preserve"> the Miseries of </w:t>
      </w:r>
      <w:proofErr w:type="spellStart"/>
      <w:r w:rsidRPr="00F85E31">
        <w:rPr>
          <w:rFonts w:eastAsia="Calibri" w:cs="Times New Roman"/>
          <w:color w:val="A6A6A6"/>
          <w:sz w:val="12"/>
        </w:rPr>
        <w:t>Prisonssent</w:t>
      </w:r>
      <w:proofErr w:type="spellEnd"/>
      <w:r w:rsidRPr="00F85E31">
        <w:rPr>
          <w:rFonts w:eastAsia="Calibri" w:cs="Times New Roman"/>
          <w:color w:val="A6A6A6"/>
          <w:sz w:val="12"/>
        </w:rPr>
        <w:t xml:space="preserve"> mostly Quaker volunteers to Walnut Street Jail. Throughout the nineteenth and into the twentieth century US </w:t>
      </w:r>
      <w:r w:rsidRPr="00F85E31">
        <w:rPr>
          <w:rFonts w:eastAsia="Calibri" w:cs="Times New Roman"/>
          <w:b/>
          <w:u w:val="single"/>
        </w:rPr>
        <w:t>prisons were sites of religious predation</w:t>
      </w:r>
      <w:r w:rsidRPr="00F85E31">
        <w:rPr>
          <w:rFonts w:eastAsia="Calibri" w:cs="Times New Roman"/>
          <w:color w:val="A6A6A6"/>
          <w:sz w:val="12"/>
        </w:rPr>
        <w:t xml:space="preserve">, primarily led by Christian evangelicals. Limited efforts at educational modernization through </w:t>
      </w:r>
      <w:r w:rsidRPr="00F85E31">
        <w:rPr>
          <w:rFonts w:eastAsia="Calibri" w:cs="Times New Roman"/>
          <w:b/>
          <w:u w:val="single"/>
        </w:rPr>
        <w:t>secular</w:t>
      </w:r>
      <w:r w:rsidRPr="00F85E31">
        <w:rPr>
          <w:rFonts w:eastAsia="Calibri" w:cs="Times New Roman"/>
          <w:color w:val="A6A6A6"/>
          <w:sz w:val="12"/>
        </w:rPr>
        <w:t xml:space="preserve"> post-secondary academic </w:t>
      </w:r>
      <w:r w:rsidRPr="00F85E31">
        <w:rPr>
          <w:rFonts w:eastAsia="Calibri" w:cs="Times New Roman"/>
          <w:b/>
          <w:u w:val="single"/>
        </w:rPr>
        <w:t>programs came to a halt with the</w:t>
      </w:r>
      <w:r w:rsidRPr="00F85E31">
        <w:rPr>
          <w:rFonts w:eastAsia="Calibri" w:cs="Times New Roman"/>
          <w:color w:val="A6A6A6"/>
          <w:sz w:val="12"/>
        </w:rPr>
        <w:t xml:space="preserve"> 1994 </w:t>
      </w:r>
      <w:r w:rsidRPr="00F85E31">
        <w:rPr>
          <w:rFonts w:eastAsia="Calibri" w:cs="Times New Roman"/>
          <w:b/>
          <w:u w:val="single"/>
        </w:rPr>
        <w:t>ban on Pell grants</w:t>
      </w:r>
      <w:r w:rsidRPr="00F85E31">
        <w:rPr>
          <w:rFonts w:eastAsia="Calibri" w:cs="Times New Roman"/>
          <w:color w:val="A6A6A6"/>
          <w:sz w:val="12"/>
        </w:rPr>
        <w:t xml:space="preserve"> for prisoners, legislation that had profoundly counter-productive effects. Colson’s growing success at </w:t>
      </w:r>
      <w:r w:rsidRPr="00F85E31">
        <w:rPr>
          <w:rFonts w:eastAsia="Calibri" w:cs="Times New Roman"/>
          <w:b/>
          <w:u w:val="single"/>
        </w:rPr>
        <w:t>prison evangelization</w:t>
      </w:r>
      <w:r w:rsidRPr="00F85E31">
        <w:rPr>
          <w:rFonts w:eastAsia="Calibri" w:cs="Times New Roman"/>
          <w:color w:val="A6A6A6"/>
          <w:sz w:val="12"/>
        </w:rPr>
        <w:t xml:space="preserve"> programs </w:t>
      </w:r>
      <w:r w:rsidRPr="00F85E31">
        <w:rPr>
          <w:rFonts w:eastAsia="Calibri" w:cs="Times New Roman"/>
          <w:b/>
          <w:u w:val="single"/>
        </w:rPr>
        <w:t>coincided with</w:t>
      </w:r>
      <w:r w:rsidRPr="00F85E31">
        <w:rPr>
          <w:rFonts w:eastAsia="Calibri" w:cs="Times New Roman"/>
          <w:color w:val="A6A6A6"/>
          <w:sz w:val="12"/>
        </w:rPr>
        <w:t xml:space="preserve"> the </w:t>
      </w:r>
      <w:r w:rsidRPr="00F85E31">
        <w:rPr>
          <w:rFonts w:eastAsia="Calibri" w:cs="Times New Roman"/>
          <w:b/>
          <w:u w:val="single"/>
        </w:rPr>
        <w:t>gutting of higher education</w:t>
      </w:r>
      <w:r w:rsidRPr="00F85E31">
        <w:rPr>
          <w:rFonts w:eastAsia="Calibri" w:cs="Times New Roman"/>
          <w:color w:val="A6A6A6"/>
          <w:sz w:val="12"/>
        </w:rPr>
        <w:t xml:space="preserve"> opportunities in prisons. But despite enjoying a law career based on the advantages of an Ivy League undergraduate education, Colson disliked higher education as a diversion from spiritual pursuits. He had no use for contemporary intellectual debates, dismissing them as “the </w:t>
      </w:r>
      <w:r w:rsidRPr="00F85E31">
        <w:rPr>
          <w:rFonts w:eastAsia="Calibri" w:cs="Times New Roman"/>
          <w:color w:val="A6A6A6" w:themeColor="background1" w:themeShade="A6"/>
          <w:sz w:val="12"/>
        </w:rPr>
        <w:t>big lie of post-modernism” that distracted from rock-solid faith in Jesus as savior. In </w:t>
      </w:r>
      <w:r w:rsidRPr="00B23263">
        <w:rPr>
          <w:rFonts w:eastAsia="Calibri" w:cs="Times New Roman"/>
          <w:color w:val="A6A6A6" w:themeColor="background1" w:themeShade="A6"/>
          <w:sz w:val="12"/>
        </w:rPr>
        <w:t>God and Government</w:t>
      </w:r>
      <w:r w:rsidRPr="00F85E31">
        <w:rPr>
          <w:rFonts w:eastAsia="Calibri" w:cs="Times New Roman"/>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r w:rsidRPr="00B23263">
        <w:rPr>
          <w:rFonts w:eastAsia="Calibri" w:cs="Times New Roman"/>
          <w:color w:val="A6A6A6" w:themeColor="background1" w:themeShade="A6"/>
          <w:sz w:val="12"/>
        </w:rPr>
        <w:t>Born Again</w:t>
      </w:r>
      <w:r w:rsidRPr="00F85E31">
        <w:rPr>
          <w:rFonts w:eastAsia="Calibri" w:cs="Times New Roman"/>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w:t>
      </w:r>
      <w:r w:rsidRPr="00F85E31">
        <w:rPr>
          <w:rFonts w:eastAsia="Calibri" w:cs="Times New Roman"/>
          <w:color w:val="A6A6A6"/>
          <w:sz w:val="12"/>
        </w:rPr>
        <w:t xml:space="preserve">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w:t>
      </w:r>
      <w:proofErr w:type="spellStart"/>
      <w:r w:rsidRPr="00F85E31">
        <w:rPr>
          <w:rFonts w:eastAsia="Calibri" w:cs="Times New Roman"/>
          <w:color w:val="A6A6A6"/>
          <w:sz w:val="12"/>
        </w:rPr>
        <w:t>american</w:t>
      </w:r>
      <w:proofErr w:type="spellEnd"/>
      <w:r w:rsidRPr="00F85E31">
        <w:rPr>
          <w:rFonts w:eastAsia="Calibri" w:cs="Times New Roman"/>
          <w:color w:val="A6A6A6"/>
          <w:sz w:val="12"/>
        </w:rPr>
        <w:t xml:space="preserve"> imperialism’s combination of state and religious power to produce passive laboring subjects. The </w:t>
      </w:r>
      <w:proofErr w:type="spellStart"/>
      <w:r w:rsidRPr="00F85E31">
        <w:rPr>
          <w:rFonts w:eastAsia="Calibri" w:cs="Times New Roman"/>
          <w:color w:val="A6A6A6"/>
          <w:sz w:val="12"/>
        </w:rPr>
        <w:t>carceral</w:t>
      </w:r>
      <w:proofErr w:type="spellEnd"/>
      <w:r w:rsidRPr="00F85E31">
        <w:rPr>
          <w:rFonts w:eastAsia="Calibri" w:cs="Times New Roman"/>
          <w:color w:val="A6A6A6"/>
          <w:sz w:val="12"/>
        </w:rPr>
        <w:t xml:space="preserve"> state values narratives that confess sin, embrace </w:t>
      </w:r>
      <w:proofErr w:type="spellStart"/>
      <w:r w:rsidRPr="00F85E31">
        <w:rPr>
          <w:rFonts w:eastAsia="Calibri" w:cs="Times New Roman"/>
          <w:color w:val="A6A6A6"/>
          <w:sz w:val="12"/>
        </w:rPr>
        <w:t>salvational</w:t>
      </w:r>
      <w:proofErr w:type="spellEnd"/>
      <w:r w:rsidRPr="00F85E31">
        <w:rPr>
          <w:rFonts w:eastAsia="Calibri" w:cs="Times New Roman"/>
          <w:color w:val="A6A6A6"/>
          <w:sz w:val="12"/>
        </w:rPr>
        <w:t xml:space="preserve"> repentance, and advocate compliance with an ordained social order. Such narratives gain official sanction because, as Tanya </w:t>
      </w:r>
      <w:proofErr w:type="spellStart"/>
      <w:r w:rsidRPr="00F85E31">
        <w:rPr>
          <w:rFonts w:eastAsia="Calibri" w:cs="Times New Roman"/>
          <w:color w:val="A6A6A6"/>
          <w:sz w:val="12"/>
        </w:rPr>
        <w:t>Erzen</w:t>
      </w:r>
      <w:proofErr w:type="spellEnd"/>
      <w:r w:rsidRPr="00F85E31">
        <w:rPr>
          <w:rFonts w:eastAsia="Calibri" w:cs="Times New Roman"/>
          <w:color w:val="A6A6A6"/>
          <w:sz w:val="12"/>
        </w:rPr>
        <w:t xml:space="preserve"> argues, “Personal narratives of individual transformation are central to testimonial politics, and they work in conjunction with a neoliberal vision in which social services are privatized rather than funded by the federal government…Testimonial politics support the </w:t>
      </w:r>
      <w:r w:rsidRPr="00F85E31">
        <w:rPr>
          <w:rFonts w:eastAsia="Calibri" w:cs="Times New Roman"/>
          <w:b/>
          <w:u w:val="single"/>
        </w:rPr>
        <w:t>faith-based policies</w:t>
      </w:r>
      <w:r w:rsidRPr="00F85E31">
        <w:rPr>
          <w:rFonts w:eastAsia="Calibri" w:cs="Times New Roman"/>
          <w:color w:val="A6A6A6"/>
          <w:sz w:val="12"/>
        </w:rPr>
        <w:t xml:space="preserve"> of economic privatization that </w:t>
      </w:r>
      <w:r w:rsidRPr="00F85E31">
        <w:rPr>
          <w:rFonts w:eastAsia="Calibri" w:cs="Times New Roman"/>
          <w:b/>
          <w:u w:val="single"/>
        </w:rPr>
        <w:t>place the onus for solving social problems on the individual and</w:t>
      </w:r>
      <w:r w:rsidRPr="00F85E31">
        <w:rPr>
          <w:rFonts w:eastAsia="Calibri" w:cs="Times New Roman"/>
          <w:color w:val="A6A6A6"/>
          <w:sz w:val="12"/>
        </w:rPr>
        <w:t xml:space="preserve"> on the power of God to transform lives.” Colson modeled the compliant subject, entirely unlike the resistant prison </w:t>
      </w:r>
      <w:r w:rsidRPr="00F85E31">
        <w:rPr>
          <w:rFonts w:eastAsia="Calibri" w:cs="Times New Roman"/>
          <w:color w:val="A6A6A6" w:themeColor="background1" w:themeShade="A6"/>
          <w:sz w:val="12"/>
        </w:rPr>
        <w:t>narratives of </w:t>
      </w:r>
      <w:r w:rsidRPr="00B23263">
        <w:rPr>
          <w:rFonts w:eastAsia="Calibri" w:cs="Times New Roman"/>
          <w:color w:val="A6A6A6" w:themeColor="background1" w:themeShade="A6"/>
          <w:sz w:val="12"/>
        </w:rPr>
        <w:t>Jimmy Santiago Baca</w:t>
      </w:r>
      <w:r w:rsidRPr="00F85E31">
        <w:rPr>
          <w:rFonts w:eastAsia="Calibri" w:cs="Times New Roman"/>
          <w:color w:val="A6A6A6" w:themeColor="background1" w:themeShade="A6"/>
          <w:sz w:val="12"/>
        </w:rPr>
        <w:t>. For Colson, a prisoner needed to learn social conformity alongside Christian submission. Prison was a place to ask questions only of oneself, not about society.</w:t>
      </w:r>
      <w:r w:rsidRPr="00F85E31">
        <w:rPr>
          <w:rFonts w:eastAsia="Calibri" w:cs="Times New Roman"/>
          <w:color w:val="A6A6A6"/>
          <w:sz w:val="12"/>
        </w:rPr>
        <w:t xml:space="preserve"> Colson </w:t>
      </w:r>
      <w:r w:rsidRPr="00F85E31">
        <w:rPr>
          <w:rFonts w:eastAsia="Calibri" w:cs="Times New Roman"/>
          <w:b/>
          <w:u w:val="single"/>
        </w:rPr>
        <w:t>did not challenge the massive growth of US prisons</w:t>
      </w:r>
      <w:r w:rsidRPr="00F85E31">
        <w:rPr>
          <w:rFonts w:eastAsia="Calibri" w:cs="Times New Roman"/>
          <w:color w:val="A6A6A6"/>
          <w:sz w:val="12"/>
        </w:rPr>
        <w:t xml:space="preserve"> since he served time in the 1970s or the role of the </w:t>
      </w:r>
      <w:r w:rsidRPr="00F85E31">
        <w:rPr>
          <w:rFonts w:eastAsia="Calibri" w:cs="Times New Roman"/>
          <w:color w:val="A6A6A6" w:themeColor="background1" w:themeShade="A6"/>
          <w:sz w:val="12"/>
        </w:rPr>
        <w:t xml:space="preserve">drug wars in fueling that growth. The entanglement of state and religion that Colson pursued resulted in a 2007 Eighth Circuit </w:t>
      </w:r>
      <w:proofErr w:type="spellStart"/>
      <w:r w:rsidRPr="00F85E31">
        <w:rPr>
          <w:rFonts w:eastAsia="Calibri" w:cs="Times New Roman"/>
          <w:color w:val="A6A6A6" w:themeColor="background1" w:themeShade="A6"/>
          <w:sz w:val="12"/>
        </w:rPr>
        <w:t>decision,</w:t>
      </w:r>
      <w:r w:rsidRPr="00B23263">
        <w:rPr>
          <w:rFonts w:eastAsia="Calibri" w:cs="Times New Roman"/>
          <w:color w:val="A6A6A6" w:themeColor="background1" w:themeShade="A6"/>
          <w:sz w:val="12"/>
        </w:rPr>
        <w:t>Americans</w:t>
      </w:r>
      <w:proofErr w:type="spellEnd"/>
      <w:r w:rsidRPr="00B23263">
        <w:rPr>
          <w:rFonts w:eastAsia="Calibri" w:cs="Times New Roman"/>
          <w:color w:val="A6A6A6" w:themeColor="background1" w:themeShade="A6"/>
          <w:sz w:val="12"/>
        </w:rPr>
        <w:t xml:space="preserve"> United for Separation of Church and State v. Prison Fellowship Ministries</w:t>
      </w:r>
      <w:r w:rsidRPr="00F85E31">
        <w:rPr>
          <w:rFonts w:eastAsia="Calibri" w:cs="Times New Roman"/>
          <w:color w:val="A6A6A6" w:themeColor="background1" w:themeShade="A6"/>
          <w:sz w:val="12"/>
        </w:rPr>
        <w:t>, which sustained a lower court decision striking down a state-funded Fellowship-run </w:t>
      </w:r>
      <w:proofErr w:type="spellStart"/>
      <w:r w:rsidRPr="00B23263">
        <w:rPr>
          <w:rFonts w:eastAsia="Calibri" w:cs="Times New Roman"/>
          <w:color w:val="A6A6A6" w:themeColor="background1" w:themeShade="A6"/>
          <w:sz w:val="12"/>
        </w:rPr>
        <w:t>InnerChange</w:t>
      </w:r>
      <w:proofErr w:type="spellEnd"/>
      <w:r w:rsidRPr="00B23263">
        <w:rPr>
          <w:rFonts w:eastAsia="Calibri" w:cs="Times New Roman"/>
          <w:color w:val="A6A6A6" w:themeColor="background1" w:themeShade="A6"/>
          <w:sz w:val="12"/>
        </w:rPr>
        <w:t xml:space="preserve"> Freedom Initiative</w:t>
      </w:r>
      <w:r w:rsidRPr="00F85E31">
        <w:rPr>
          <w:rFonts w:eastAsia="Calibri" w:cs="Times New Roman"/>
          <w:color w:val="A6A6A6" w:themeColor="background1" w:themeShade="A6"/>
          <w:sz w:val="12"/>
        </w:rPr>
        <w:t>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w:t>
      </w:r>
      <w:r w:rsidRPr="00F85E31">
        <w:rPr>
          <w:rFonts w:eastAsia="Calibri" w:cs="Times New Roman"/>
          <w:color w:val="A6A6A6"/>
          <w:sz w:val="12"/>
        </w:rPr>
        <w:t xml:space="preserve">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F85E31" w:rsidRDefault="00F85E31" w:rsidP="006D4B48">
      <w:pPr>
        <w:rPr>
          <w:b/>
        </w:rPr>
      </w:pPr>
    </w:p>
    <w:p w:rsidR="006D4B48" w:rsidRPr="006C480E" w:rsidRDefault="00F85E31" w:rsidP="006D4B48">
      <w:r>
        <w:rPr>
          <w:b/>
        </w:rPr>
        <w:t xml:space="preserve">Thus the </w:t>
      </w:r>
      <w:r w:rsidR="006D4B48" w:rsidRPr="006C480E">
        <w:rPr>
          <w:b/>
        </w:rPr>
        <w:t>Plan</w:t>
      </w:r>
      <w:r w:rsidR="006D4B48" w:rsidRPr="006C480E">
        <w:t xml:space="preserve">: The USFG ought to </w:t>
      </w:r>
      <w:r w:rsidR="006D4B48">
        <w:t>grant access to</w:t>
      </w:r>
      <w:r w:rsidR="006D4B48" w:rsidRPr="006C480E">
        <w:t xml:space="preserve"> Pell Grants to </w:t>
      </w:r>
      <w:r w:rsidR="006D4B48">
        <w:t>inmates</w:t>
      </w:r>
      <w:r w:rsidR="006D4B48" w:rsidRPr="006C480E">
        <w:t xml:space="preserve"> in the United States criminal justice system. </w:t>
      </w:r>
    </w:p>
    <w:p w:rsidR="00D638A7" w:rsidRPr="00BC320D" w:rsidRDefault="006D4B48" w:rsidP="00D638A7">
      <w:proofErr w:type="gramStart"/>
      <w:r w:rsidRPr="006C480E">
        <w:t>Funding through normal means.</w:t>
      </w:r>
      <w:proofErr w:type="gramEnd"/>
      <w:r w:rsidRPr="006C480E">
        <w:t xml:space="preserve"> </w:t>
      </w:r>
      <w:r w:rsidR="00D638A7" w:rsidRPr="00BC320D">
        <w:t>I reserve the right to clarify, so no theory violations until he checks in CX. No legal violations link because affirming means amending the laws to make the aff world consistent with them.</w:t>
      </w:r>
    </w:p>
    <w:p w:rsidR="00D638A7" w:rsidRPr="00BC320D" w:rsidRDefault="00D638A7" w:rsidP="00D638A7"/>
    <w:p w:rsidR="00D638A7" w:rsidRPr="00BC320D" w:rsidRDefault="00D638A7" w:rsidP="009F1FA2">
      <w:pPr>
        <w:outlineLvl w:val="0"/>
      </w:pPr>
      <w:r w:rsidRPr="00BC320D">
        <w:rPr>
          <w:b/>
        </w:rPr>
        <w:t>Aff gets RVIs</w:t>
      </w:r>
      <w:r w:rsidRPr="00BC320D">
        <w:t xml:space="preserve"> on </w:t>
      </w:r>
      <w:proofErr w:type="gramStart"/>
      <w:r w:rsidRPr="00BC320D">
        <w:t>I</w:t>
      </w:r>
      <w:proofErr w:type="gramEnd"/>
      <w:r w:rsidRPr="00BC320D">
        <w:t xml:space="preserve"> meets and counter-</w:t>
      </w:r>
      <w:proofErr w:type="spellStart"/>
      <w:r w:rsidRPr="00BC320D">
        <w:t>interps</w:t>
      </w:r>
      <w:proofErr w:type="spellEnd"/>
      <w:r w:rsidRPr="00BC320D">
        <w:t xml:space="preserve"> because</w:t>
      </w:r>
    </w:p>
    <w:p w:rsidR="00D638A7" w:rsidRPr="00BC320D" w:rsidRDefault="00D638A7" w:rsidP="00D638A7">
      <w:r w:rsidRPr="00BC320D">
        <w:t>(a) 1AR timeskew means I can’t cover theory and still have a fair shot on substance.</w:t>
      </w:r>
    </w:p>
    <w:p w:rsidR="00D638A7" w:rsidRPr="00BC320D" w:rsidRDefault="00D638A7" w:rsidP="00D638A7">
      <w:r w:rsidRPr="00BC320D">
        <w:t xml:space="preserve">(b) </w:t>
      </w:r>
      <w:proofErr w:type="gramStart"/>
      <w:r w:rsidRPr="00BC320D">
        <w:t>no</w:t>
      </w:r>
      <w:proofErr w:type="gramEnd"/>
      <w:r w:rsidRPr="00BC320D">
        <w:t xml:space="preserve"> risk theory would give neg a free source of no risk offense which allows him to moot the AC.</w:t>
      </w:r>
    </w:p>
    <w:p w:rsidR="00D638A7" w:rsidRPr="00BC320D" w:rsidRDefault="00D638A7" w:rsidP="00D638A7"/>
    <w:p w:rsidR="006D4B48" w:rsidRDefault="006D4B48" w:rsidP="00EB604C"/>
    <w:p w:rsidR="00EB604C" w:rsidRDefault="00EB604C" w:rsidP="009F1FA2">
      <w:pPr>
        <w:outlineLvl w:val="0"/>
      </w:pPr>
      <w:r>
        <w:t>Advantage 1 is Crime</w:t>
      </w:r>
    </w:p>
    <w:p w:rsidR="00B03256" w:rsidRPr="00FD57E1" w:rsidRDefault="00B03256" w:rsidP="00B03256">
      <w:r>
        <w:t xml:space="preserve">Pell Grants rehabilitate prisoners </w:t>
      </w:r>
      <w:r w:rsidR="00F85E31">
        <w:t>which solves crime and poverty</w:t>
      </w:r>
      <w:r w:rsidRPr="00FD57E1">
        <w:t>.</w:t>
      </w:r>
      <w:r>
        <w:t xml:space="preserve"> Empirics prove.</w:t>
      </w:r>
      <w:r w:rsidRPr="00FD57E1">
        <w:t xml:space="preserve"> </w:t>
      </w:r>
      <w:proofErr w:type="spellStart"/>
      <w:r w:rsidRPr="00FD57E1">
        <w:rPr>
          <w:b/>
          <w:u w:val="single"/>
        </w:rPr>
        <w:t>Buzzini</w:t>
      </w:r>
      <w:proofErr w:type="spellEnd"/>
      <w:r w:rsidRPr="00FD57E1">
        <w:rPr>
          <w:b/>
          <w:u w:val="single"/>
        </w:rPr>
        <w:t xml:space="preserve"> 9</w:t>
      </w:r>
      <w:r w:rsidRPr="00FD57E1">
        <w:rPr>
          <w:vertAlign w:val="superscript"/>
        </w:rPr>
        <w:footnoteReference w:id="2"/>
      </w:r>
    </w:p>
    <w:p w:rsidR="00B03256" w:rsidRPr="000C095D" w:rsidRDefault="00B03256" w:rsidP="00B0325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09F0">
        <w:rPr>
          <w:color w:val="A6A6A6" w:themeColor="background1" w:themeShade="A6"/>
          <w:sz w:val="12"/>
          <w:szCs w:val="14"/>
        </w:rPr>
        <w:lastRenderedPageBreak/>
        <w:t>[Brackets in original text]</w:t>
      </w:r>
      <w:r w:rsidRPr="006709F0">
        <w:rPr>
          <w:color w:val="A6A6A6" w:themeColor="background1" w:themeShade="A6"/>
          <w:sz w:val="12"/>
        </w:rPr>
        <w:t xml:space="preserve"> It’s </w:t>
      </w:r>
      <w:r w:rsidRPr="00FD57E1">
        <w:rPr>
          <w:color w:val="A6A6A6" w:themeColor="background1" w:themeShade="A6"/>
          <w:sz w:val="12"/>
        </w:rPr>
        <w:t xml:space="preserve">no secret that the education </w:t>
      </w:r>
      <w:r w:rsidRPr="006C4C82">
        <w:rPr>
          <w:color w:val="A6A6A6" w:themeColor="background1" w:themeShade="A6"/>
          <w:sz w:val="12"/>
        </w:rPr>
        <w:t xml:space="preserve">system in the United States is in shambles – and not just for inmates. Students aren’t receiving a proper education, which encourages the nation’s youth to get involved in gangs, drugs, and violence. </w:t>
      </w:r>
      <w:r w:rsidRPr="00FD57E1">
        <w:rPr>
          <w:b/>
          <w:u w:val="single"/>
        </w:rPr>
        <w:t>Many inmates can’t</w:t>
      </w:r>
      <w:r w:rsidRPr="006709F0">
        <w:rPr>
          <w:color w:val="A6A6A6" w:themeColor="background1" w:themeShade="A6"/>
          <w:sz w:val="12"/>
        </w:rPr>
        <w:t xml:space="preserve"> even </w:t>
      </w:r>
      <w:r w:rsidRPr="00FD57E1">
        <w:rPr>
          <w:b/>
          <w:u w:val="single"/>
        </w:rPr>
        <w:t>read well, ranking</w:t>
      </w:r>
      <w:r w:rsidRPr="002A4791">
        <w:rPr>
          <w:color w:val="A6A6A6" w:themeColor="background1" w:themeShade="A6"/>
          <w:sz w:val="12"/>
        </w:rPr>
        <w:t xml:space="preserve"> in </w:t>
      </w:r>
      <w:r w:rsidRPr="002A4791">
        <w:rPr>
          <w:b/>
          <w:u w:val="single"/>
        </w:rPr>
        <w:t>at</w:t>
      </w:r>
      <w:r w:rsidRPr="00FD57E1">
        <w:rPr>
          <w:color w:val="A6A6A6" w:themeColor="background1" w:themeShade="A6"/>
          <w:sz w:val="12"/>
        </w:rPr>
        <w:t xml:space="preserve"> “maybe a</w:t>
      </w:r>
      <w:r w:rsidRPr="00FD57E1">
        <w:t xml:space="preserve"> </w:t>
      </w:r>
      <w:r w:rsidRPr="00FD57E1">
        <w:rPr>
          <w:b/>
          <w:u w:val="single"/>
        </w:rPr>
        <w:t>seventh-grade level</w:t>
      </w:r>
      <w:r w:rsidRPr="00FD57E1">
        <w:rPr>
          <w:color w:val="A6A6A6" w:themeColor="background1" w:themeShade="A6"/>
          <w:sz w:val="12"/>
        </w:rPr>
        <w:t>” (</w:t>
      </w:r>
      <w:proofErr w:type="spellStart"/>
      <w:r w:rsidRPr="00FD57E1">
        <w:rPr>
          <w:color w:val="A6A6A6" w:themeColor="background1" w:themeShade="A6"/>
          <w:sz w:val="12"/>
        </w:rPr>
        <w:t>Leder</w:t>
      </w:r>
      <w:proofErr w:type="spellEnd"/>
      <w:r w:rsidRPr="00FD57E1">
        <w:rPr>
          <w:color w:val="A6A6A6" w:themeColor="background1" w:themeShade="A6"/>
          <w:sz w:val="12"/>
        </w:rPr>
        <w:t xml:space="preserve"> 1). </w:t>
      </w:r>
      <w:r w:rsidRPr="006C4C82">
        <w:rPr>
          <w:b/>
          <w:u w:val="single"/>
        </w:rPr>
        <w:t>Were it possible</w:t>
      </w:r>
      <w:r w:rsidRPr="002A4791">
        <w:rPr>
          <w:color w:val="A6A6A6" w:themeColor="background1" w:themeShade="A6"/>
          <w:sz w:val="12"/>
        </w:rPr>
        <w:t xml:space="preserve"> for inmates </w:t>
      </w:r>
      <w:r w:rsidRPr="006C4C82">
        <w:rPr>
          <w:b/>
          <w:u w:val="single"/>
        </w:rPr>
        <w:t>to receive a</w:t>
      </w:r>
      <w:r w:rsidRPr="006C4C82">
        <w:rPr>
          <w:color w:val="A6A6A6" w:themeColor="background1" w:themeShade="A6"/>
          <w:sz w:val="12"/>
        </w:rPr>
        <w:t xml:space="preserve">n education while serving time (a GED if an equivalent had not been attained, followed by a post-secondary </w:t>
      </w:r>
      <w:r w:rsidRPr="006C4C82">
        <w:rPr>
          <w:b/>
          <w:u w:val="single"/>
        </w:rPr>
        <w:t>degree</w:t>
      </w:r>
      <w:r w:rsidRPr="006C4C82">
        <w:rPr>
          <w:color w:val="A6A6A6" w:themeColor="background1" w:themeShade="A6"/>
          <w:sz w:val="12"/>
        </w:rPr>
        <w:t xml:space="preserve">) </w:t>
      </w:r>
      <w:r w:rsidRPr="006C4C82">
        <w:rPr>
          <w:b/>
          <w:u w:val="single"/>
        </w:rPr>
        <w:t>they would have a much greater chance of escaping</w:t>
      </w:r>
      <w:r w:rsidRPr="006C4C82">
        <w:rPr>
          <w:color w:val="A6A6A6" w:themeColor="background1" w:themeShade="A6"/>
          <w:sz w:val="12"/>
        </w:rPr>
        <w:t xml:space="preserve"> the clutches of </w:t>
      </w:r>
      <w:r w:rsidRPr="006C4C82">
        <w:rPr>
          <w:b/>
          <w:u w:val="single"/>
        </w:rPr>
        <w:t>poverty and</w:t>
      </w:r>
      <w:r w:rsidRPr="006C4C82">
        <w:rPr>
          <w:color w:val="A6A6A6" w:themeColor="background1" w:themeShade="A6"/>
          <w:sz w:val="12"/>
        </w:rPr>
        <w:t xml:space="preserve"> their ties to </w:t>
      </w:r>
      <w:r w:rsidRPr="006C4C82">
        <w:rPr>
          <w:b/>
          <w:u w:val="single"/>
        </w:rPr>
        <w:t>illegal activity when</w:t>
      </w:r>
      <w:r w:rsidRPr="006C4C82">
        <w:rPr>
          <w:color w:val="A6A6A6" w:themeColor="background1" w:themeShade="A6"/>
          <w:sz w:val="12"/>
        </w:rPr>
        <w:t xml:space="preserve"> they are </w:t>
      </w:r>
      <w:r w:rsidRPr="006C4C82">
        <w:rPr>
          <w:b/>
          <w:u w:val="single"/>
        </w:rPr>
        <w:t>released</w:t>
      </w:r>
      <w:r w:rsidRPr="006C4C82">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6C4C82">
        <w:rPr>
          <w:b/>
          <w:u w:val="single"/>
        </w:rPr>
        <w:t xml:space="preserve">by </w:t>
      </w:r>
      <w:r w:rsidRPr="00925834">
        <w:rPr>
          <w:b/>
          <w:u w:val="single"/>
        </w:rPr>
        <w:t>1965 only 11</w:t>
      </w:r>
      <w:r w:rsidRPr="006C4C82">
        <w:rPr>
          <w:color w:val="A6A6A6" w:themeColor="background1" w:themeShade="A6"/>
          <w:sz w:val="12"/>
        </w:rPr>
        <w:t xml:space="preserve"> more post-secondary correctional </w:t>
      </w:r>
      <w:r w:rsidRPr="00925834">
        <w:rPr>
          <w:b/>
          <w:u w:val="single"/>
        </w:rPr>
        <w:t>education</w:t>
      </w:r>
      <w:r w:rsidRPr="006C4C82">
        <w:rPr>
          <w:color w:val="A6A6A6" w:themeColor="background1" w:themeShade="A6"/>
          <w:sz w:val="12"/>
        </w:rPr>
        <w:t xml:space="preserve"> (PCSE) </w:t>
      </w:r>
      <w:r w:rsidRPr="00925834">
        <w:rPr>
          <w:b/>
          <w:u w:val="single"/>
        </w:rPr>
        <w:t>programs appeared.</w:t>
      </w:r>
      <w:r w:rsidRPr="00925834">
        <w:rPr>
          <w:color w:val="A6A6A6" w:themeColor="background1" w:themeShade="A6"/>
          <w:sz w:val="12"/>
        </w:rPr>
        <w:t xml:space="preserve"> </w:t>
      </w:r>
      <w:r w:rsidRPr="006C4C82">
        <w:rPr>
          <w:color w:val="A6A6A6" w:themeColor="background1" w:themeShade="A6"/>
          <w:sz w:val="12"/>
        </w:rPr>
        <w:t>19</w:t>
      </w:r>
      <w:r w:rsidRPr="006709F0">
        <w:rPr>
          <w:b/>
          <w:u w:val="single"/>
        </w:rPr>
        <w:t>65</w:t>
      </w:r>
      <w:r w:rsidRPr="006C4C82">
        <w:rPr>
          <w:color w:val="A6A6A6" w:themeColor="background1" w:themeShade="A6"/>
          <w:sz w:val="12"/>
        </w:rPr>
        <w:t xml:space="preserve"> was a landmark year for PCSE it </w:t>
      </w:r>
      <w:r w:rsidRPr="006709F0">
        <w:rPr>
          <w:b/>
          <w:u w:val="single"/>
        </w:rPr>
        <w:t>marked the first</w:t>
      </w:r>
      <w:r w:rsidRPr="006709F0">
        <w:rPr>
          <w:color w:val="A6A6A6" w:themeColor="background1" w:themeShade="A6"/>
          <w:sz w:val="12"/>
        </w:rPr>
        <w:t xml:space="preserve"> time that inmates were eligible to receive </w:t>
      </w:r>
      <w:r w:rsidRPr="006C4C82">
        <w:rPr>
          <w:b/>
          <w:u w:val="single"/>
        </w:rPr>
        <w:t>Pell Grants</w:t>
      </w:r>
      <w:r w:rsidRPr="006709F0">
        <w:rPr>
          <w:color w:val="A6A6A6" w:themeColor="background1" w:themeShade="A6"/>
          <w:sz w:val="12"/>
        </w:rPr>
        <w:t xml:space="preserve"> to fund their college aspirations. </w:t>
      </w:r>
      <w:r w:rsidRPr="006C4C82">
        <w:rPr>
          <w:b/>
          <w:u w:val="single"/>
        </w:rPr>
        <w:t>Thanks to</w:t>
      </w:r>
      <w:r w:rsidRPr="006709F0">
        <w:rPr>
          <w:color w:val="A6A6A6" w:themeColor="background1" w:themeShade="A6"/>
          <w:sz w:val="12"/>
        </w:rPr>
        <w:t xml:space="preserve"> the availability of </w:t>
      </w:r>
      <w:r w:rsidRPr="006C4C82">
        <w:rPr>
          <w:b/>
          <w:u w:val="single"/>
        </w:rPr>
        <w:t>federal funding, programs began popping up nationwide.</w:t>
      </w:r>
      <w:r w:rsidRPr="00F85E31">
        <w:rPr>
          <w:color w:val="A6A6A6" w:themeColor="background1" w:themeShade="A6"/>
          <w:sz w:val="12"/>
        </w:rPr>
        <w:t xml:space="preserve"> In 1973 there were 182 programs; by 1982 there were 350. Programs reached their peak </w:t>
      </w:r>
      <w:r w:rsidRPr="00925834">
        <w:rPr>
          <w:color w:val="A6A6A6" w:themeColor="background1" w:themeShade="A6"/>
          <w:sz w:val="12"/>
        </w:rPr>
        <w:t xml:space="preserve">when, </w:t>
      </w:r>
      <w:r w:rsidRPr="006C4C82">
        <w:rPr>
          <w:b/>
          <w:u w:val="single"/>
        </w:rPr>
        <w:t>in the</w:t>
      </w:r>
      <w:r w:rsidRPr="00925834">
        <w:rPr>
          <w:color w:val="A6A6A6" w:themeColor="background1" w:themeShade="A6"/>
          <w:sz w:val="12"/>
        </w:rPr>
        <w:t xml:space="preserve"> early 19</w:t>
      </w:r>
      <w:r w:rsidRPr="006C4C82">
        <w:rPr>
          <w:b/>
          <w:u w:val="single"/>
        </w:rPr>
        <w:t>90s, there were</w:t>
      </w:r>
      <w:r w:rsidRPr="00925834">
        <w:rPr>
          <w:color w:val="A6A6A6" w:themeColor="background1" w:themeShade="A6"/>
          <w:sz w:val="12"/>
        </w:rPr>
        <w:t xml:space="preserve"> a total of </w:t>
      </w:r>
      <w:r w:rsidRPr="006C4C82">
        <w:rPr>
          <w:b/>
          <w:u w:val="single"/>
        </w:rPr>
        <w:t>772</w:t>
      </w:r>
      <w:r w:rsidRPr="006709F0">
        <w:rPr>
          <w:color w:val="A6A6A6" w:themeColor="background1" w:themeShade="A6"/>
          <w:sz w:val="12"/>
        </w:rPr>
        <w:t xml:space="preserve"> on-site college programs </w:t>
      </w:r>
      <w:r w:rsidRPr="006C4C82">
        <w:rPr>
          <w:b/>
          <w:u w:val="single"/>
        </w:rPr>
        <w:t>in 1,287 prisons</w:t>
      </w:r>
      <w:r w:rsidRPr="00925834">
        <w:rPr>
          <w:color w:val="A6A6A6" w:themeColor="background1" w:themeShade="A6"/>
          <w:sz w:val="12"/>
        </w:rPr>
        <w:t xml:space="preserve"> (Taylor “Pell Grants” 2). </w:t>
      </w:r>
      <w:r w:rsidRPr="006C4C82">
        <w:rPr>
          <w:b/>
          <w:u w:val="single"/>
        </w:rPr>
        <w:t>The majority of inmates covered</w:t>
      </w:r>
      <w:r w:rsidRPr="006709F0">
        <w:rPr>
          <w:b/>
          <w:u w:val="single"/>
        </w:rPr>
        <w:t xml:space="preserve"> their </w:t>
      </w:r>
      <w:r w:rsidRPr="006C4C82">
        <w:rPr>
          <w:b/>
          <w:u w:val="single"/>
        </w:rPr>
        <w:t>costs with</w:t>
      </w:r>
      <w:r w:rsidRPr="006709F0">
        <w:rPr>
          <w:color w:val="A6A6A6" w:themeColor="background1" w:themeShade="A6"/>
          <w:sz w:val="12"/>
        </w:rPr>
        <w:t xml:space="preserve"> the aid of </w:t>
      </w:r>
      <w:r w:rsidRPr="006C4C82">
        <w:rPr>
          <w:b/>
          <w:u w:val="single"/>
        </w:rPr>
        <w:t>the Pell Grant. However, in</w:t>
      </w:r>
      <w:r w:rsidRPr="006709F0">
        <w:rPr>
          <w:color w:val="A6A6A6" w:themeColor="background1" w:themeShade="A6"/>
          <w:sz w:val="12"/>
        </w:rPr>
        <w:t xml:space="preserve"> 19</w:t>
      </w:r>
      <w:r w:rsidRPr="006C4C82">
        <w:rPr>
          <w:b/>
          <w:u w:val="single"/>
        </w:rPr>
        <w:t>94, thanks to</w:t>
      </w:r>
      <w:r w:rsidRPr="006709F0">
        <w:rPr>
          <w:color w:val="A6A6A6" w:themeColor="background1" w:themeShade="A6"/>
          <w:sz w:val="12"/>
        </w:rPr>
        <w:t xml:space="preserve"> the prevailing</w:t>
      </w:r>
      <w:r w:rsidRPr="006D4B48">
        <w:rPr>
          <w:color w:val="A6A6A6" w:themeColor="background1" w:themeShade="A6"/>
          <w:sz w:val="12"/>
        </w:rPr>
        <w:t xml:space="preserve"> </w:t>
      </w:r>
      <w:r w:rsidRPr="006C4C82">
        <w:rPr>
          <w:b/>
          <w:u w:val="single"/>
        </w:rPr>
        <w:t>“tough on crime” attitude</w:t>
      </w:r>
      <w:r w:rsidRPr="002A4791">
        <w:rPr>
          <w:color w:val="A6A6A6" w:themeColor="background1" w:themeShade="A6"/>
          <w:sz w:val="12"/>
        </w:rPr>
        <w:t xml:space="preserve"> of the time, </w:t>
      </w:r>
      <w:r w:rsidRPr="006C4C82">
        <w:rPr>
          <w:b/>
          <w:u w:val="single"/>
        </w:rPr>
        <w:t>inmates</w:t>
      </w:r>
      <w:r w:rsidRPr="002A4791">
        <w:rPr>
          <w:color w:val="A6A6A6" w:themeColor="background1" w:themeShade="A6"/>
          <w:sz w:val="12"/>
        </w:rPr>
        <w:t xml:space="preserve"> were </w:t>
      </w:r>
      <w:r w:rsidRPr="006C4C82">
        <w:rPr>
          <w:b/>
          <w:u w:val="single"/>
        </w:rPr>
        <w:t>no longer</w:t>
      </w:r>
      <w:r w:rsidRPr="002A4791">
        <w:rPr>
          <w:color w:val="A6A6A6" w:themeColor="background1" w:themeShade="A6"/>
          <w:sz w:val="12"/>
        </w:rPr>
        <w:t xml:space="preserve"> able to </w:t>
      </w:r>
      <w:r w:rsidRPr="006C4C82">
        <w:rPr>
          <w:b/>
          <w:u w:val="single"/>
        </w:rPr>
        <w:t>receive</w:t>
      </w:r>
      <w:r w:rsidRPr="002A4791">
        <w:rPr>
          <w:color w:val="A6A6A6" w:themeColor="background1" w:themeShade="A6"/>
          <w:sz w:val="12"/>
        </w:rPr>
        <w:t xml:space="preserve"> federal aid in the form of </w:t>
      </w:r>
      <w:r w:rsidRPr="006C4C82">
        <w:rPr>
          <w:b/>
          <w:u w:val="single"/>
        </w:rPr>
        <w:t>Pell Grants.</w:t>
      </w:r>
      <w:r w:rsidRPr="006709F0">
        <w:rPr>
          <w:color w:val="A6A6A6" w:themeColor="background1" w:themeShade="A6"/>
          <w:sz w:val="12"/>
        </w:rPr>
        <w:t xml:space="preserve"> While peak enrollment in PCSE programs totaled at 12 percent of inmate populations, the s0-called “deteriorated state” counted less than 4 percent (Taylor “Pell Grants” 3). There</w:t>
      </w:r>
      <w:r w:rsidRPr="00FD57E1">
        <w:rPr>
          <w:color w:val="A6A6A6" w:themeColor="background1" w:themeShade="A6"/>
          <w:sz w:val="12"/>
        </w:rPr>
        <w:t xml:space="preserve"> is </w:t>
      </w:r>
      <w:r w:rsidRPr="006709F0">
        <w:rPr>
          <w:b/>
          <w:u w:val="single"/>
        </w:rPr>
        <w:t>myriad statistical data</w:t>
      </w:r>
      <w:r w:rsidRPr="00FD57E1">
        <w:rPr>
          <w:color w:val="A6A6A6" w:themeColor="background1" w:themeShade="A6"/>
          <w:sz w:val="12"/>
        </w:rPr>
        <w:t xml:space="preserve"> to </w:t>
      </w:r>
      <w:r w:rsidRPr="006709F0">
        <w:rPr>
          <w:b/>
          <w:u w:val="single"/>
        </w:rPr>
        <w:t>show that education</w:t>
      </w:r>
      <w:r w:rsidRPr="00FD57E1">
        <w:rPr>
          <w:b/>
          <w:u w:val="single"/>
        </w:rPr>
        <w:t xml:space="preserve"> programs</w:t>
      </w:r>
      <w:r w:rsidRPr="002A4791">
        <w:rPr>
          <w:color w:val="A6A6A6" w:themeColor="background1" w:themeShade="A6"/>
          <w:sz w:val="12"/>
        </w:rPr>
        <w:t xml:space="preserve"> inside prisons </w:t>
      </w:r>
      <w:r w:rsidRPr="00FD57E1">
        <w:rPr>
          <w:b/>
          <w:u w:val="single"/>
        </w:rPr>
        <w:t>aid in</w:t>
      </w:r>
      <w:r w:rsidRPr="00FD57E1">
        <w:t xml:space="preserve"> </w:t>
      </w:r>
      <w:r w:rsidRPr="00FD57E1">
        <w:rPr>
          <w:color w:val="A6A6A6" w:themeColor="background1" w:themeShade="A6"/>
          <w:sz w:val="12"/>
        </w:rPr>
        <w:t xml:space="preserve">actual </w:t>
      </w:r>
      <w:r w:rsidRPr="00FD57E1">
        <w:rPr>
          <w:b/>
          <w:u w:val="single"/>
        </w:rPr>
        <w:t>rehab</w:t>
      </w:r>
      <w:r w:rsidRPr="002A4791">
        <w:rPr>
          <w:color w:val="A6A6A6" w:themeColor="background1" w:themeShade="A6"/>
          <w:sz w:val="12"/>
        </w:rPr>
        <w:t xml:space="preserve">ilitation </w:t>
      </w:r>
      <w:r w:rsidRPr="00FD57E1">
        <w:rPr>
          <w:b/>
          <w:u w:val="single"/>
        </w:rPr>
        <w:t>and</w:t>
      </w:r>
      <w:r w:rsidRPr="00FD57E1">
        <w:rPr>
          <w:color w:val="A6A6A6" w:themeColor="background1" w:themeShade="A6"/>
          <w:sz w:val="12"/>
        </w:rPr>
        <w:t xml:space="preserve"> do</w:t>
      </w:r>
      <w:r w:rsidRPr="00FD57E1">
        <w:t xml:space="preserve"> </w:t>
      </w:r>
      <w:r w:rsidRPr="00FD57E1">
        <w:rPr>
          <w:b/>
          <w:u w:val="single"/>
        </w:rPr>
        <w:t>reduce recidivism</w:t>
      </w:r>
      <w:r w:rsidRPr="00FD57E1">
        <w:t xml:space="preserve"> </w:t>
      </w:r>
      <w:r w:rsidRPr="00FD57E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FD57E1">
        <w:rPr>
          <w:b/>
          <w:u w:val="single"/>
        </w:rPr>
        <w:t>Massachusetts, Maryland, and New York</w:t>
      </w:r>
      <w:r w:rsidRPr="006709F0">
        <w:rPr>
          <w:color w:val="A6A6A6" w:themeColor="background1" w:themeShade="A6"/>
          <w:sz w:val="12"/>
        </w:rPr>
        <w:t xml:space="preserve"> are among the states [that </w:t>
      </w:r>
      <w:r w:rsidRPr="00FD57E1">
        <w:rPr>
          <w:b/>
          <w:u w:val="single"/>
        </w:rPr>
        <w:t>reported</w:t>
      </w:r>
      <w:r w:rsidRPr="006709F0">
        <w:rPr>
          <w:color w:val="A6A6A6" w:themeColor="background1" w:themeShade="A6"/>
          <w:sz w:val="12"/>
        </w:rPr>
        <w:t xml:space="preserve">] </w:t>
      </w:r>
      <w:r w:rsidRPr="00FD57E1">
        <w:rPr>
          <w:b/>
          <w:u w:val="single"/>
        </w:rPr>
        <w:t>reductions in recidivism of</w:t>
      </w:r>
      <w:r w:rsidRPr="00FD57E1">
        <w:t xml:space="preserve"> </w:t>
      </w:r>
      <w:r w:rsidRPr="00FD57E1">
        <w:rPr>
          <w:color w:val="A6A6A6" w:themeColor="background1" w:themeShade="A6"/>
          <w:sz w:val="12"/>
        </w:rPr>
        <w:t>as high as</w:t>
      </w:r>
      <w:r w:rsidRPr="00FD57E1">
        <w:t xml:space="preserve"> </w:t>
      </w:r>
      <w:r w:rsidRPr="00FD57E1">
        <w:rPr>
          <w:b/>
          <w:u w:val="single"/>
        </w:rPr>
        <w:t>15.5 percent for inmates</w:t>
      </w:r>
      <w:r w:rsidRPr="006709F0">
        <w:rPr>
          <w:color w:val="A6A6A6" w:themeColor="background1" w:themeShade="A6"/>
          <w:sz w:val="12"/>
        </w:rPr>
        <w:t xml:space="preserve"> who participated </w:t>
      </w:r>
      <w:r w:rsidRPr="00FD57E1">
        <w:rPr>
          <w:b/>
          <w:u w:val="single"/>
        </w:rPr>
        <w:t>in education programs</w:t>
      </w:r>
      <w:r w:rsidRPr="00FD57E1">
        <w:t xml:space="preserve"> </w:t>
      </w:r>
      <w:r w:rsidRPr="00FD57E1">
        <w:rPr>
          <w:color w:val="A6A6A6" w:themeColor="background1" w:themeShade="A6"/>
          <w:sz w:val="12"/>
        </w:rPr>
        <w:t xml:space="preserve">(Freedman 6).” That 15.5 percent reduction means 15.5 percent of inmates were </w:t>
      </w:r>
      <w:r w:rsidRPr="00FD57E1">
        <w:rPr>
          <w:i/>
          <w:color w:val="A6A6A6" w:themeColor="background1" w:themeShade="A6"/>
          <w:sz w:val="12"/>
        </w:rPr>
        <w:t>actually</w:t>
      </w:r>
      <w:r w:rsidRPr="00FD57E1">
        <w:rPr>
          <w:color w:val="A6A6A6" w:themeColor="background1" w:themeShade="A6"/>
          <w:sz w:val="12"/>
        </w:rPr>
        <w:t xml:space="preserve"> rehabilitated, as opposed to merely punished, during their time on the inside. The numbers are even more impressive on a national scale, as “</w:t>
      </w:r>
      <w:r w:rsidRPr="00FD57E1">
        <w:rPr>
          <w:b/>
          <w:u w:val="single"/>
        </w:rPr>
        <w:t>inmates with</w:t>
      </w:r>
      <w:r w:rsidRPr="006709F0">
        <w:rPr>
          <w:color w:val="A6A6A6" w:themeColor="background1" w:themeShade="A6"/>
          <w:sz w:val="12"/>
        </w:rPr>
        <w:t xml:space="preserve"> at least two years of </w:t>
      </w:r>
      <w:r w:rsidRPr="00FD57E1">
        <w:rPr>
          <w:b/>
          <w:u w:val="single"/>
        </w:rPr>
        <w:t xml:space="preserve">college had a 10 percent re-arrest </w:t>
      </w:r>
      <w:r w:rsidRPr="006709F0">
        <w:rPr>
          <w:b/>
          <w:u w:val="single"/>
        </w:rPr>
        <w:t>rate; the national average is 60 percent</w:t>
      </w:r>
      <w:r w:rsidRPr="00FD57E1">
        <w:rPr>
          <w:color w:val="A6A6A6" w:themeColor="background1" w:themeShade="A6"/>
          <w:sz w:val="12"/>
        </w:rPr>
        <w:t xml:space="preserve">” (“Statehouses Debate…”). </w:t>
      </w:r>
      <w:r w:rsidRPr="000C095D">
        <w:rPr>
          <w:color w:val="A6A6A6" w:themeColor="background1" w:themeShade="A6"/>
          <w:sz w:val="12"/>
        </w:rPr>
        <w:t xml:space="preserve">That </w:t>
      </w:r>
      <w:r w:rsidRPr="006709F0">
        <w:rPr>
          <w:color w:val="A6A6A6" w:themeColor="background1" w:themeShade="A6"/>
          <w:sz w:val="12"/>
        </w:rPr>
        <w:t>means 50 percent less people went back to prison, simply because they completed some form of higher education. It is for reasons such as this that “critics</w:t>
      </w:r>
      <w:r w:rsidRPr="000C095D">
        <w:rPr>
          <w:color w:val="A6A6A6" w:themeColor="background1" w:themeShade="A6"/>
          <w:sz w:val="12"/>
        </w:rPr>
        <w:t xml:space="preserve"> lament the loss of</w:t>
      </w:r>
      <w:r w:rsidRPr="000C095D">
        <w:t xml:space="preserve"> </w:t>
      </w:r>
      <w:r w:rsidRPr="000C095D">
        <w:rPr>
          <w:b/>
          <w:u w:val="single"/>
        </w:rPr>
        <w:t>Pell Grants</w:t>
      </w:r>
      <w:r w:rsidRPr="000C095D">
        <w:t xml:space="preserve"> </w:t>
      </w:r>
      <w:r w:rsidRPr="000C095D">
        <w:rPr>
          <w:color w:val="A6A6A6" w:themeColor="background1" w:themeShade="A6"/>
          <w:sz w:val="12"/>
        </w:rPr>
        <w:t>as short-sighted in light of studies documenting</w:t>
      </w:r>
      <w:r w:rsidRPr="000C095D">
        <w:t xml:space="preserve"> </w:t>
      </w:r>
      <w:r w:rsidRPr="00B23302">
        <w:rPr>
          <w:b/>
          <w:u w:val="single"/>
        </w:rPr>
        <w:t>lower recidivism</w:t>
      </w:r>
      <w:r w:rsidRPr="000C095D">
        <w:t xml:space="preserve"> </w:t>
      </w:r>
      <w:r w:rsidRPr="000C095D">
        <w:rPr>
          <w:color w:val="A6A6A6" w:themeColor="background1" w:themeShade="A6"/>
          <w:sz w:val="12"/>
        </w:rPr>
        <w:t xml:space="preserve">and </w:t>
      </w:r>
      <w:r w:rsidRPr="006709F0">
        <w:rPr>
          <w:color w:val="A6A6A6" w:themeColor="background1" w:themeShade="A6"/>
          <w:sz w:val="12"/>
        </w:rPr>
        <w:t>misconduct rates among inmates who pursue post-secondary education” (Freedman 8). It truly is a serious loss, for the depletion of funding via Pell Grants for PSCE has resulted in a devastating loss of programs</w:t>
      </w:r>
      <w:r w:rsidRPr="000C095D">
        <w:rPr>
          <w:color w:val="A6A6A6" w:themeColor="background1" w:themeShade="A6"/>
          <w:sz w:val="12"/>
        </w:rPr>
        <w:t xml:space="preserve"> nationwide, despite such programs’ ability to reduce recidivism</w:t>
      </w:r>
      <w:r w:rsidRPr="000C095D">
        <w:t xml:space="preserve"> </w:t>
      </w:r>
      <w:r w:rsidRPr="00B23302">
        <w:rPr>
          <w:b/>
          <w:u w:val="single"/>
        </w:rPr>
        <w:t>and</w:t>
      </w:r>
      <w:r w:rsidRPr="000C095D">
        <w:t xml:space="preserve"> </w:t>
      </w:r>
      <w:r w:rsidRPr="000C095D">
        <w:rPr>
          <w:color w:val="A6A6A6" w:themeColor="background1" w:themeShade="A6"/>
          <w:sz w:val="12"/>
        </w:rPr>
        <w:t>markedly</w:t>
      </w:r>
      <w:r w:rsidRPr="000C095D">
        <w:t xml:space="preserve"> </w:t>
      </w:r>
      <w:r w:rsidRPr="00B23302">
        <w:rPr>
          <w:b/>
          <w:u w:val="single"/>
        </w:rPr>
        <w:t>rehabilitate</w:t>
      </w:r>
      <w:r w:rsidRPr="000C095D">
        <w:rPr>
          <w:color w:val="A6A6A6" w:themeColor="background1" w:themeShade="A6"/>
          <w:sz w:val="12"/>
        </w:rPr>
        <w:t xml:space="preserve"> many</w:t>
      </w:r>
      <w:r w:rsidRPr="000C095D">
        <w:t xml:space="preserve"> </w:t>
      </w:r>
      <w:r w:rsidRPr="00B23302">
        <w:rPr>
          <w:b/>
          <w:u w:val="single"/>
        </w:rPr>
        <w:t>inmates who participate.</w:t>
      </w:r>
      <w:r w:rsidRPr="000C095D">
        <w:t xml:space="preserve"> </w:t>
      </w:r>
      <w:r w:rsidRPr="000C095D">
        <w:rPr>
          <w:color w:val="A6A6A6" w:themeColor="background1" w:themeShade="A6"/>
          <w:sz w:val="12"/>
        </w:rPr>
        <w:t xml:space="preserve">Should the Pell Grant be re-instated, corrections in America would see a much-needed turn for the better. </w:t>
      </w:r>
    </w:p>
    <w:p w:rsidR="00B03256" w:rsidRDefault="00B03256" w:rsidP="00EB604C"/>
    <w:p w:rsidR="00F85E31" w:rsidRPr="00FD57E1" w:rsidRDefault="00F85E31" w:rsidP="009F1FA2">
      <w:pPr>
        <w:outlineLvl w:val="0"/>
        <w:rPr>
          <w:b/>
          <w:szCs w:val="22"/>
          <w:u w:val="single"/>
        </w:rPr>
      </w:pPr>
      <w:r w:rsidRPr="00FD57E1">
        <w:rPr>
          <w:szCs w:val="22"/>
        </w:rPr>
        <w:t xml:space="preserve">Poverty </w:t>
      </w:r>
      <w:r>
        <w:rPr>
          <w:szCs w:val="22"/>
        </w:rPr>
        <w:t>causes nuclear war</w:t>
      </w:r>
      <w:r w:rsidRPr="00FD57E1">
        <w:rPr>
          <w:szCs w:val="22"/>
        </w:rPr>
        <w:t xml:space="preserve">. </w:t>
      </w:r>
      <w:r w:rsidRPr="00FD57E1">
        <w:rPr>
          <w:b/>
          <w:szCs w:val="22"/>
          <w:u w:val="single"/>
        </w:rPr>
        <w:t>Caldwell 03</w:t>
      </w:r>
      <w:r w:rsidRPr="00FD57E1">
        <w:rPr>
          <w:szCs w:val="22"/>
          <w:vertAlign w:val="superscript"/>
        </w:rPr>
        <w:footnoteReference w:id="3"/>
      </w:r>
    </w:p>
    <w:p w:rsidR="00F85E31" w:rsidRPr="00FD57E1" w:rsidRDefault="00F85E31" w:rsidP="00F85E31">
      <w:pPr>
        <w:pBdr>
          <w:top w:val="single" w:sz="4" w:space="1" w:color="auto"/>
          <w:left w:val="single" w:sz="4" w:space="4" w:color="auto"/>
          <w:bottom w:val="single" w:sz="4" w:space="1" w:color="auto"/>
          <w:right w:val="single" w:sz="4" w:space="4" w:color="auto"/>
        </w:pBdr>
        <w:rPr>
          <w:b/>
          <w:szCs w:val="22"/>
          <w:u w:val="single"/>
        </w:rPr>
      </w:pPr>
      <w:r w:rsidRPr="00FD57E1">
        <w:rPr>
          <w:color w:val="A6A6A6" w:themeColor="background1" w:themeShade="A6"/>
          <w:sz w:val="12"/>
          <w:szCs w:val="22"/>
        </w:rPr>
        <w:t>It would appear that global nuclear war will happen very soon, for two main reasons, alluded to above.  First, human poverty and misery are [is] increasing at an incredible rate.  There are now three billion more desperately poor people on the planet than there were just forty years ago.</w:t>
      </w:r>
      <w:r w:rsidRPr="00FD57E1">
        <w:rPr>
          <w:szCs w:val="22"/>
        </w:rPr>
        <w:t xml:space="preserve">  </w:t>
      </w:r>
      <w:r w:rsidRPr="00FD57E1">
        <w:rPr>
          <w:b/>
          <w:szCs w:val="22"/>
          <w:u w:val="single"/>
        </w:rPr>
        <w:t>Despite decades of industrial development, the number of</w:t>
      </w:r>
      <w:r w:rsidRPr="00FD57E1">
        <w:rPr>
          <w:szCs w:val="22"/>
        </w:rPr>
        <w:t xml:space="preserve"> </w:t>
      </w:r>
      <w:r w:rsidRPr="00FD57E1">
        <w:rPr>
          <w:color w:val="A6A6A6" w:themeColor="background1" w:themeShade="A6"/>
          <w:sz w:val="12"/>
          <w:szCs w:val="22"/>
        </w:rPr>
        <w:t>wretchedly</w:t>
      </w:r>
      <w:r w:rsidRPr="00FD57E1">
        <w:rPr>
          <w:szCs w:val="22"/>
        </w:rPr>
        <w:t xml:space="preserve"> </w:t>
      </w:r>
      <w:r w:rsidRPr="00FD57E1">
        <w:rPr>
          <w:b/>
          <w:szCs w:val="22"/>
          <w:u w:val="single"/>
        </w:rPr>
        <w:t>poor people continues to soar.</w:t>
      </w:r>
      <w:r w:rsidRPr="00FD57E1">
        <w:rPr>
          <w:szCs w:val="22"/>
        </w:rPr>
        <w:t xml:space="preserve">  </w:t>
      </w:r>
      <w:r w:rsidRPr="00FD57E1">
        <w:rPr>
          <w:color w:val="A6A6A6" w:themeColor="background1" w:themeShade="A6"/>
          <w:sz w:val="12"/>
          <w:szCs w:val="22"/>
        </w:rPr>
        <w:t>The pressure for war mounts as the population explodes.  Second,</w:t>
      </w:r>
      <w:r w:rsidRPr="00FD57E1">
        <w:rPr>
          <w:szCs w:val="22"/>
        </w:rPr>
        <w:t xml:space="preserve"> </w:t>
      </w:r>
      <w:r w:rsidRPr="00FD57E1">
        <w:rPr>
          <w:b/>
          <w:szCs w:val="22"/>
          <w:u w:val="single"/>
        </w:rPr>
        <w:t>war is motivated by</w:t>
      </w:r>
      <w:r w:rsidRPr="00FD57E1">
        <w:rPr>
          <w:szCs w:val="22"/>
        </w:rPr>
        <w:t xml:space="preserve"> </w:t>
      </w:r>
      <w:r w:rsidRPr="00FD57E1">
        <w:rPr>
          <w:color w:val="A6A6A6" w:themeColor="background1" w:themeShade="A6"/>
          <w:sz w:val="12"/>
          <w:szCs w:val="22"/>
        </w:rPr>
        <w:t>resource scarcity --</w:t>
      </w:r>
      <w:r w:rsidRPr="00FD57E1">
        <w:rPr>
          <w:szCs w:val="22"/>
        </w:rPr>
        <w:t xml:space="preserve"> </w:t>
      </w:r>
      <w:r w:rsidRPr="00FD57E1">
        <w:rPr>
          <w:b/>
          <w:szCs w:val="22"/>
          <w:u w:val="single"/>
        </w:rPr>
        <w:t>the desire of one group to acquire the land, water, energy, or other resources possessed by another.</w:t>
      </w:r>
      <w:r w:rsidRPr="00FD57E1">
        <w:rPr>
          <w:szCs w:val="22"/>
        </w:rPr>
        <w:t xml:space="preserve">  </w:t>
      </w:r>
      <w:r w:rsidRPr="00FD57E1">
        <w:rPr>
          <w:b/>
          <w:szCs w:val="22"/>
          <w:u w:val="single"/>
        </w:rPr>
        <w:t xml:space="preserve">With each </w:t>
      </w:r>
      <w:r w:rsidRPr="003E12A5">
        <w:rPr>
          <w:b/>
          <w:u w:val="single"/>
        </w:rPr>
        <w:t xml:space="preserve">passing year, crowding and </w:t>
      </w:r>
      <w:r w:rsidR="003E12A5" w:rsidRPr="003E12A5">
        <w:rPr>
          <w:b/>
          <w:u w:val="single"/>
        </w:rPr>
        <w:t>misery increase</w:t>
      </w:r>
      <w:r w:rsidRPr="003E12A5">
        <w:rPr>
          <w:b/>
          <w:u w:val="single"/>
        </w:rPr>
        <w:t>,</w:t>
      </w:r>
      <w:r w:rsidRPr="00FD57E1">
        <w:rPr>
          <w:b/>
          <w:szCs w:val="22"/>
          <w:u w:val="single"/>
        </w:rPr>
        <w:t xml:space="preserve"> raising the motivation for war to higher levels.</w:t>
      </w:r>
    </w:p>
    <w:p w:rsidR="00F85E31" w:rsidRDefault="00F85E31" w:rsidP="00EB604C"/>
    <w:p w:rsidR="00EB604C" w:rsidRPr="00FD57E1" w:rsidRDefault="00EB604C" w:rsidP="009F1FA2">
      <w:pPr>
        <w:outlineLvl w:val="0"/>
      </w:pPr>
      <w:r w:rsidRPr="00FD57E1">
        <w:t xml:space="preserve">Crime kills soft power. </w:t>
      </w:r>
      <w:r w:rsidRPr="00FD57E1">
        <w:rPr>
          <w:b/>
          <w:u w:val="single"/>
        </w:rPr>
        <w:t>Falk 12</w:t>
      </w:r>
      <w:r w:rsidRPr="00FD57E1">
        <w:rPr>
          <w:vertAlign w:val="superscript"/>
        </w:rPr>
        <w:footnoteReference w:id="4"/>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FD57E1">
        <w:t xml:space="preserve"> </w:t>
      </w:r>
      <w:r w:rsidRPr="00FD57E1">
        <w:rPr>
          <w:b/>
          <w:u w:val="single"/>
        </w:rPr>
        <w:t>soft power</w:t>
      </w:r>
      <w:r w:rsidRPr="00FD57E1">
        <w:t xml:space="preserve"> </w:t>
      </w:r>
      <w:r w:rsidRPr="00FD57E1">
        <w:rPr>
          <w:color w:val="A6A6A6" w:themeColor="background1" w:themeShade="A6"/>
          <w:sz w:val="12"/>
        </w:rPr>
        <w:t>complements hard power within the wider enterprise of transforming the world in the United States' image, or at least in the ideal version of the United States' sense of self.</w:t>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The authors acknowledge (rather parenthetically) that their strategy</w:t>
      </w:r>
      <w:r w:rsidRPr="00FD57E1">
        <w:t xml:space="preserve"> </w:t>
      </w:r>
      <w:r w:rsidRPr="00FD57E1">
        <w:rPr>
          <w:b/>
          <w:u w:val="single"/>
        </w:rPr>
        <w:t>may not work if the US continues</w:t>
      </w:r>
      <w:r w:rsidRPr="00FD57E1">
        <w:t xml:space="preserve"> </w:t>
      </w:r>
      <w:r w:rsidRPr="00FD57E1">
        <w:rPr>
          <w:color w:val="A6A6A6" w:themeColor="background1" w:themeShade="A6"/>
          <w:sz w:val="12"/>
        </w:rPr>
        <w:t>much longer</w:t>
      </w:r>
      <w:r w:rsidRPr="00FD57E1">
        <w:t xml:space="preserve"> </w:t>
      </w:r>
      <w:r w:rsidRPr="00FD57E1">
        <w:rPr>
          <w:b/>
          <w:u w:val="single"/>
        </w:rPr>
        <w:t xml:space="preserve">to be seen </w:t>
      </w:r>
      <w:proofErr w:type="spellStart"/>
      <w:r w:rsidRPr="00FD57E1">
        <w:rPr>
          <w:b/>
          <w:u w:val="single"/>
        </w:rPr>
        <w:t>unfavourably</w:t>
      </w:r>
      <w:proofErr w:type="spellEnd"/>
      <w:r w:rsidRPr="00FD57E1">
        <w:rPr>
          <w:b/>
          <w:u w:val="single"/>
        </w:rPr>
        <w:t xml:space="preserve"> abroad as a national abode of</w:t>
      </w:r>
      <w:r w:rsidRPr="00FD57E1">
        <w:t xml:space="preserve"> </w:t>
      </w:r>
      <w:r w:rsidRPr="00FD57E1">
        <w:rPr>
          <w:color w:val="A6A6A6" w:themeColor="background1" w:themeShade="A6"/>
          <w:sz w:val="12"/>
        </w:rPr>
        <w:t>drugs,</w:t>
      </w:r>
      <w:r w:rsidRPr="00FD57E1">
        <w:t xml:space="preserve"> </w:t>
      </w:r>
      <w:r w:rsidRPr="00FD57E1">
        <w:rPr>
          <w:b/>
          <w:u w:val="single"/>
        </w:rPr>
        <w:t>crime, [and] violence</w:t>
      </w:r>
      <w:r w:rsidRPr="00FD57E1">
        <w:rPr>
          <w:color w:val="A6A6A6" w:themeColor="background1" w:themeShade="A6"/>
          <w:sz w:val="12"/>
        </w:rPr>
        <w:t>, fiscal irresponsibility, family breakdown, and political gridlock.</w:t>
      </w:r>
      <w:r w:rsidRPr="00FD57E1">
        <w:t xml:space="preserve"> </w:t>
      </w:r>
      <w:r w:rsidRPr="00FD57E1">
        <w:rPr>
          <w:b/>
          <w:u w:val="single"/>
        </w:rPr>
        <w:t>They make a</w:t>
      </w:r>
      <w:r w:rsidRPr="00FD57E1">
        <w:t xml:space="preserve"> </w:t>
      </w:r>
      <w:r w:rsidRPr="00FD57E1">
        <w:rPr>
          <w:color w:val="A6A6A6" w:themeColor="background1" w:themeShade="A6"/>
          <w:sz w:val="12"/>
        </w:rPr>
        <w:t>rather meaningless</w:t>
      </w:r>
      <w:r w:rsidRPr="00FD57E1">
        <w:t xml:space="preserve"> </w:t>
      </w:r>
      <w:r w:rsidRPr="00FD57E1">
        <w:rPr>
          <w:b/>
          <w:u w:val="single"/>
        </w:rPr>
        <w:t>plea to restore "a</w:t>
      </w:r>
      <w:r w:rsidRPr="00FD57E1">
        <w:t xml:space="preserve"> </w:t>
      </w:r>
      <w:r w:rsidRPr="00FD57E1">
        <w:rPr>
          <w:b/>
          <w:u w:val="single"/>
        </w:rPr>
        <w:t>healthy democracy" at home as a prelude to</w:t>
      </w:r>
      <w:r w:rsidRPr="00FD57E1">
        <w:t xml:space="preserve"> </w:t>
      </w:r>
      <w:r w:rsidRPr="00FD57E1">
        <w:rPr>
          <w:color w:val="A6A6A6" w:themeColor="background1" w:themeShade="A6"/>
          <w:sz w:val="12"/>
        </w:rPr>
        <w:t>the heavy lifting of</w:t>
      </w:r>
      <w:r w:rsidRPr="00FD57E1">
        <w:t xml:space="preserve"> </w:t>
      </w:r>
      <w:proofErr w:type="spellStart"/>
      <w:r w:rsidRPr="00FD57E1">
        <w:rPr>
          <w:b/>
          <w:u w:val="single"/>
        </w:rPr>
        <w:t>democratising</w:t>
      </w:r>
      <w:proofErr w:type="spellEnd"/>
      <w:r w:rsidRPr="00FD57E1">
        <w:rPr>
          <w:b/>
          <w:u w:val="single"/>
        </w:rPr>
        <w:t xml:space="preserve"> the world, but </w:t>
      </w:r>
      <w:r w:rsidRPr="00FD57E1">
        <w:rPr>
          <w:b/>
          <w:u w:val="single"/>
        </w:rPr>
        <w:lastRenderedPageBreak/>
        <w:t>they</w:t>
      </w:r>
      <w:r w:rsidRPr="00FD57E1">
        <w:t xml:space="preserve"> </w:t>
      </w:r>
      <w:r w:rsidRPr="00FD57E1">
        <w:rPr>
          <w:color w:val="A6A6A6" w:themeColor="background1" w:themeShade="A6"/>
          <w:sz w:val="12"/>
        </w:rPr>
        <w:t>do not pretend medical knowledge, and</w:t>
      </w:r>
      <w:r w:rsidRPr="00FD57E1">
        <w:t xml:space="preserve"> </w:t>
      </w:r>
      <w:r w:rsidRPr="00FD57E1">
        <w:rPr>
          <w:b/>
          <w:u w:val="single"/>
        </w:rPr>
        <w:t>offer no prescriptions for restoring the health of the American body politic.</w:t>
      </w:r>
      <w:r w:rsidRPr="00FD57E1">
        <w:t xml:space="preserve"> </w:t>
      </w:r>
      <w:r w:rsidRPr="00FD57E1">
        <w:rPr>
          <w:color w:val="A6A6A6" w:themeColor="background1" w:themeShade="A6"/>
          <w:sz w:val="12"/>
        </w:rPr>
        <w:t>And now, 16 years after their article appeared, it would appear that the adage, "disease unknown, cure unknown", applies.</w:t>
      </w:r>
    </w:p>
    <w:p w:rsidR="00EB604C" w:rsidRPr="00FD57E1" w:rsidRDefault="00EB604C" w:rsidP="00EB604C"/>
    <w:p w:rsidR="00EB604C" w:rsidRPr="00FD57E1" w:rsidRDefault="00EB604C" w:rsidP="009F1FA2">
      <w:pPr>
        <w:outlineLvl w:val="0"/>
      </w:pPr>
      <w:r w:rsidRPr="00FD57E1">
        <w:t xml:space="preserve">Soft power solves multiple scenarios for extinction. </w:t>
      </w:r>
      <w:r w:rsidRPr="00FD57E1">
        <w:rPr>
          <w:b/>
          <w:u w:val="single"/>
        </w:rPr>
        <w:t xml:space="preserve">Nye and </w:t>
      </w:r>
      <w:proofErr w:type="spellStart"/>
      <w:r w:rsidRPr="00FD57E1">
        <w:rPr>
          <w:b/>
          <w:u w:val="single"/>
        </w:rPr>
        <w:t>Armitage</w:t>
      </w:r>
      <w:proofErr w:type="spellEnd"/>
      <w:r w:rsidRPr="00FD57E1">
        <w:rPr>
          <w:b/>
          <w:u w:val="single"/>
        </w:rPr>
        <w:t xml:space="preserve"> 07</w:t>
      </w:r>
      <w:r w:rsidRPr="00FD57E1">
        <w:rPr>
          <w:vertAlign w:val="superscript"/>
        </w:rPr>
        <w:footnoteReference w:id="5"/>
      </w:r>
    </w:p>
    <w:p w:rsidR="00EB604C" w:rsidRPr="00FD57E1" w:rsidRDefault="00EB604C" w:rsidP="00EB604C">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FD57E1">
        <w:rPr>
          <w:color w:val="A6A6A6" w:themeColor="background1" w:themeShade="A6"/>
          <w:sz w:val="12"/>
        </w:rPr>
        <w:t>Soft power is the ability to attract people to our side without coercion. Legitimacy is central to soft power.</w:t>
      </w:r>
      <w:r w:rsidRPr="00FD57E1">
        <w:t xml:space="preserve"> </w:t>
      </w:r>
      <w:r w:rsidRPr="00FD57E1">
        <w:rPr>
          <w:b/>
          <w:u w:val="single"/>
        </w:rPr>
        <w:t>If a</w:t>
      </w:r>
      <w:r w:rsidRPr="00FD57E1">
        <w:t xml:space="preserve"> </w:t>
      </w:r>
      <w:r w:rsidRPr="00FD57E1">
        <w:rPr>
          <w:color w:val="A6A6A6" w:themeColor="background1" w:themeShade="A6"/>
          <w:sz w:val="12"/>
        </w:rPr>
        <w:t>people or</w:t>
      </w:r>
      <w:r w:rsidRPr="00FD57E1">
        <w:t xml:space="preserve"> </w:t>
      </w:r>
      <w:r w:rsidRPr="00FD57E1">
        <w:rPr>
          <w:b/>
          <w:u w:val="single"/>
        </w:rPr>
        <w:t>nation believes American objectives to be legitimate, we are more likely to persuade them to follow our lead</w:t>
      </w:r>
      <w:r w:rsidRPr="00FD57E1">
        <w:t xml:space="preserve"> </w:t>
      </w:r>
      <w:r w:rsidRPr="00FD57E1">
        <w:rPr>
          <w:color w:val="A6A6A6" w:themeColor="background1" w:themeShade="A6"/>
          <w:sz w:val="12"/>
        </w:rPr>
        <w:t>without using threats and bribes.</w:t>
      </w:r>
      <w:r w:rsidRPr="00FD57E1">
        <w:t xml:space="preserve"> </w:t>
      </w:r>
      <w:r w:rsidRPr="00FD57E1">
        <w:rPr>
          <w:b/>
          <w:u w:val="single"/>
        </w:rPr>
        <w:t>Legitimacy can also reduce opposition to</w:t>
      </w:r>
      <w:r w:rsidRPr="00FD57E1">
        <w:rPr>
          <w:color w:val="A6A6A6" w:themeColor="background1" w:themeShade="A6"/>
          <w:sz w:val="12"/>
        </w:rPr>
        <w:t>—and the costs of—</w:t>
      </w:r>
      <w:r w:rsidRPr="00FD57E1">
        <w:rPr>
          <w:b/>
          <w:u w:val="single"/>
        </w:rPr>
        <w:t>using hard power when the situation demands.</w:t>
      </w:r>
      <w:r w:rsidRPr="00FD57E1">
        <w:t xml:space="preserve"> </w:t>
      </w:r>
      <w:r w:rsidRPr="00FD57E1">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FD57E1">
        <w:rPr>
          <w:b/>
        </w:rPr>
        <w:t xml:space="preserve"> </w:t>
      </w:r>
      <w:r w:rsidRPr="00FD57E1">
        <w:rPr>
          <w:b/>
          <w:u w:val="single"/>
        </w:rPr>
        <w:t>threats such as pandemic disease and the collapse of financial markets are more distributed and more likely to arise without warning. The threat of</w:t>
      </w:r>
      <w:r w:rsidRPr="00FD57E1">
        <w:t xml:space="preserve"> </w:t>
      </w:r>
      <w:r w:rsidRPr="00FD57E1">
        <w:rPr>
          <w:color w:val="A6A6A6" w:themeColor="background1" w:themeShade="A6"/>
          <w:sz w:val="12"/>
        </w:rPr>
        <w:t>widespread physical harm to the planet posed by</w:t>
      </w:r>
      <w:r w:rsidRPr="00FD57E1">
        <w:t xml:space="preserve"> </w:t>
      </w:r>
      <w:r w:rsidRPr="00FD57E1">
        <w:rPr>
          <w:b/>
          <w:u w:val="single"/>
        </w:rPr>
        <w:t>nuclear catastrophe</w:t>
      </w:r>
      <w:r w:rsidRPr="00FD57E1">
        <w:t xml:space="preserve"> </w:t>
      </w:r>
      <w:r w:rsidRPr="00FD57E1">
        <w:rPr>
          <w:color w:val="A6A6A6" w:themeColor="background1" w:themeShade="A6"/>
          <w:sz w:val="12"/>
        </w:rPr>
        <w:t xml:space="preserve">has existed for half a century, though the realization of the threat </w:t>
      </w:r>
      <w:r w:rsidRPr="00FD57E1">
        <w:rPr>
          <w:b/>
          <w:u w:val="single"/>
        </w:rPr>
        <w:t>will become more likely as the number of nuclear weapons states increases.</w:t>
      </w:r>
      <w:r w:rsidRPr="00FD57E1">
        <w:t xml:space="preserve"> </w:t>
      </w:r>
      <w:r w:rsidRPr="00FD57E1">
        <w:rPr>
          <w:color w:val="A6A6A6" w:themeColor="background1" w:themeShade="A6"/>
          <w:sz w:val="12"/>
        </w:rPr>
        <w:t>The potential security challenges posed by</w:t>
      </w:r>
      <w:r w:rsidRPr="00FD57E1">
        <w:rPr>
          <w:b/>
          <w:u w:val="single"/>
        </w:rPr>
        <w:t xml:space="preserve"> climate change raise[s]</w:t>
      </w:r>
      <w:r w:rsidRPr="00FD57E1">
        <w:t xml:space="preserve"> </w:t>
      </w:r>
      <w:r w:rsidRPr="00FD57E1">
        <w:rPr>
          <w:color w:val="A6A6A6" w:themeColor="background1" w:themeShade="A6"/>
          <w:sz w:val="12"/>
        </w:rPr>
        <w:t>the possibility of an entirely</w:t>
      </w:r>
      <w:r w:rsidRPr="00FD57E1">
        <w:t xml:space="preserve"> </w:t>
      </w:r>
      <w:r w:rsidRPr="00FD57E1">
        <w:rPr>
          <w:b/>
          <w:u w:val="single"/>
        </w:rPr>
        <w:t>new</w:t>
      </w:r>
      <w:r w:rsidRPr="00FD57E1">
        <w:t xml:space="preserve"> </w:t>
      </w:r>
      <w:r w:rsidRPr="00FD57E1">
        <w:rPr>
          <w:color w:val="A6A6A6" w:themeColor="background1" w:themeShade="A6"/>
          <w:sz w:val="12"/>
        </w:rPr>
        <w:t>set of</w:t>
      </w:r>
      <w:r w:rsidRPr="00FD57E1">
        <w:t xml:space="preserve"> </w:t>
      </w:r>
      <w:r w:rsidRPr="00FD57E1">
        <w:rPr>
          <w:b/>
          <w:u w:val="single"/>
        </w:rPr>
        <w:t>threats</w:t>
      </w:r>
      <w:r w:rsidRPr="00FD57E1">
        <w:t xml:space="preserve"> </w:t>
      </w:r>
      <w:r w:rsidRPr="00FD57E1">
        <w:rPr>
          <w:color w:val="A6A6A6" w:themeColor="background1" w:themeShade="A6"/>
          <w:sz w:val="12"/>
        </w:rPr>
        <w:t>for the United States</w:t>
      </w:r>
      <w:r w:rsidRPr="00FD57E1">
        <w:t xml:space="preserve"> </w:t>
      </w:r>
      <w:r w:rsidRPr="00FD57E1">
        <w:rPr>
          <w:b/>
          <w:u w:val="single"/>
        </w:rPr>
        <w:t>to consider</w:t>
      </w:r>
      <w:r w:rsidRPr="00FD57E1">
        <w:rPr>
          <w:color w:val="A6A6A6" w:themeColor="background1" w:themeShade="A6"/>
          <w:sz w:val="12"/>
        </w:rPr>
        <w:t xml:space="preserve">… </w:t>
      </w:r>
      <w:r w:rsidRPr="00FD57E1">
        <w:rPr>
          <w:b/>
          <w:u w:val="single"/>
        </w:rPr>
        <w:t>States</w:t>
      </w:r>
      <w:r w:rsidRPr="00FD57E1">
        <w:t xml:space="preserve"> </w:t>
      </w:r>
      <w:r w:rsidRPr="00FD57E1">
        <w:rPr>
          <w:color w:val="A6A6A6" w:themeColor="background1" w:themeShade="A6"/>
          <w:sz w:val="12"/>
        </w:rPr>
        <w:t>and non-state actors who improve their ability to draw in allies will gain competitive advantages in today’s environment. Those</w:t>
      </w:r>
      <w:r w:rsidRPr="00FD57E1">
        <w:rPr>
          <w:b/>
          <w:color w:val="A6A6A6" w:themeColor="background1" w:themeShade="A6"/>
          <w:sz w:val="12"/>
          <w:u w:val="single"/>
        </w:rPr>
        <w:t xml:space="preserve"> </w:t>
      </w:r>
      <w:r w:rsidRPr="00FD57E1">
        <w:rPr>
          <w:b/>
          <w:u w:val="single"/>
        </w:rPr>
        <w:t>who alienate potential friends will stand at greater risk.</w:t>
      </w:r>
      <w:r w:rsidRPr="00FD57E1">
        <w:t xml:space="preserve"> </w:t>
      </w:r>
      <w:r w:rsidRPr="00FD57E1">
        <w:rPr>
          <w:color w:val="A6A6A6" w:themeColor="background1" w:themeShade="A6"/>
          <w:sz w:val="12"/>
        </w:rPr>
        <w:t xml:space="preserve">China has invested in its soft power to ensure access to resources and to ensure against efforts to undermine its military modernization. </w:t>
      </w:r>
      <w:r w:rsidRPr="00FD57E1">
        <w:rPr>
          <w:b/>
          <w:u w:val="single"/>
        </w:rPr>
        <w:t>Terrorists depend on</w:t>
      </w:r>
      <w:r w:rsidRPr="00FD57E1">
        <w:t xml:space="preserve"> </w:t>
      </w:r>
      <w:r w:rsidRPr="00FD57E1">
        <w:rPr>
          <w:color w:val="A6A6A6" w:themeColor="background1" w:themeShade="A6"/>
          <w:sz w:val="12"/>
        </w:rPr>
        <w:t xml:space="preserve">their ability to attract </w:t>
      </w:r>
      <w:r w:rsidRPr="00FD57E1">
        <w:rPr>
          <w:b/>
          <w:u w:val="single"/>
        </w:rPr>
        <w:t>support from the crowd</w:t>
      </w:r>
      <w:r w:rsidRPr="00FD57E1">
        <w:t xml:space="preserve"> </w:t>
      </w:r>
      <w:r w:rsidRPr="00FD57E1">
        <w:rPr>
          <w:color w:val="A6A6A6" w:themeColor="background1" w:themeShade="A6"/>
          <w:sz w:val="12"/>
        </w:rPr>
        <w:t>at least as much as their ability to destroy the enemy’s will to fight.</w:t>
      </w:r>
    </w:p>
    <w:p w:rsidR="00EB604C" w:rsidRDefault="00EB604C" w:rsidP="00CE4A2D"/>
    <w:p w:rsidR="006D4B48" w:rsidRDefault="006D4B48" w:rsidP="006D4B48">
      <w:pPr>
        <w:rPr>
          <w:rFonts w:cs="Calibri"/>
          <w:b/>
          <w:lang w:eastAsia="ar-SA"/>
        </w:rPr>
      </w:pPr>
    </w:p>
    <w:p w:rsidR="006D4B48" w:rsidRDefault="006D4B48" w:rsidP="009F1FA2">
      <w:pPr>
        <w:ind w:right="-1"/>
        <w:outlineLvl w:val="0"/>
      </w:pPr>
      <w:r>
        <w:t xml:space="preserve">Infinite values don’t paralyze calculation. </w:t>
      </w:r>
      <w:proofErr w:type="spellStart"/>
      <w:r w:rsidRPr="002F13E8">
        <w:rPr>
          <w:b/>
          <w:u w:val="single"/>
        </w:rPr>
        <w:t>Lauwers</w:t>
      </w:r>
      <w:proofErr w:type="spellEnd"/>
      <w:r w:rsidRPr="002F13E8">
        <w:rPr>
          <w:b/>
          <w:u w:val="single"/>
        </w:rPr>
        <w:t xml:space="preserve"> and </w:t>
      </w:r>
      <w:proofErr w:type="spellStart"/>
      <w:r w:rsidRPr="002F13E8">
        <w:rPr>
          <w:b/>
          <w:u w:val="single"/>
        </w:rPr>
        <w:t>Vallentyne</w:t>
      </w:r>
      <w:proofErr w:type="spellEnd"/>
      <w:r w:rsidRPr="002F13E8">
        <w:rPr>
          <w:b/>
          <w:u w:val="single"/>
        </w:rPr>
        <w:t xml:space="preserve"> 04</w:t>
      </w:r>
      <w:r>
        <w:t xml:space="preserve"> write</w:t>
      </w:r>
      <w:r>
        <w:rPr>
          <w:rStyle w:val="FootnoteReference"/>
        </w:rPr>
        <w:footnoteReference w:id="6"/>
      </w:r>
    </w:p>
    <w:p w:rsidR="006D4B48" w:rsidRPr="00C91933" w:rsidRDefault="006D4B48" w:rsidP="006D4B48">
      <w:pPr>
        <w:ind w:right="-1"/>
        <w:rPr>
          <w:color w:val="A6A6A6" w:themeColor="background1" w:themeShade="A6"/>
          <w:sz w:val="12"/>
        </w:rPr>
      </w:pP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8E5CDA">
        <w:rPr>
          <w:color w:val="A6A6A6" w:themeColor="background1" w:themeShade="A6"/>
          <w:sz w:val="12"/>
        </w:rPr>
        <w:t>its</w:t>
      </w:r>
      <w:proofErr w:type="gramEnd"/>
      <w:r w:rsidRPr="008E5CDA">
        <w:rPr>
          <w:color w:val="A6A6A6" w:themeColor="background1" w:themeShade="A6"/>
          <w:sz w:val="12"/>
        </w:rPr>
        <w:t xml:space="preserve">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Translation Scale Invariance when it is restricted to the case where locations are the same.</w:t>
      </w:r>
      <w:r w:rsidRPr="00F13147">
        <w:rPr>
          <w:color w:val="A6A6A6" w:themeColor="background1" w:themeShade="A6"/>
          <w:sz w:val="12"/>
        </w:rPr>
        <w:footnoteReference w:id="7"/>
      </w:r>
      <w:r w:rsidRPr="00F13147">
        <w:rPr>
          <w:color w:val="A6A6A6" w:themeColor="background1" w:themeShade="A6"/>
          <w:sz w:val="12"/>
        </w:rPr>
        <w:t xml:space="preserve"> This latter condition holds that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6D4B48" w:rsidRPr="008E5CDA" w:rsidRDefault="006D4B48" w:rsidP="006D4B48">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not to defend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then any particular zero point is arbitrary</w:t>
      </w:r>
      <w:r w:rsidRPr="00F13147">
        <w:rPr>
          <w:color w:val="A6A6A6" w:themeColor="background1" w:themeShade="A6"/>
          <w:sz w:val="12"/>
        </w:rPr>
        <w:t xml:space="preserve"> (not representing a real aspect of value). In this case,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zero-points are </w:t>
      </w:r>
      <w:proofErr w:type="spellStart"/>
      <w:r w:rsidRPr="00F13147">
        <w:rPr>
          <w:color w:val="A6A6A6" w:themeColor="background1" w:themeShade="A6"/>
          <w:sz w:val="12"/>
        </w:rPr>
        <w:t>uncontroversially</w:t>
      </w:r>
      <w:proofErr w:type="spellEnd"/>
      <w:r w:rsidRPr="00F13147">
        <w:rPr>
          <w:color w:val="A6A6A6" w:themeColor="background1" w:themeShade="A6"/>
          <w:sz w:val="12"/>
        </w:rPr>
        <w:t xml:space="preserve">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w:t>
      </w:r>
      <w:r w:rsidRPr="00C91933">
        <w:rPr>
          <w:color w:val="A6A6A6" w:themeColor="background1" w:themeShade="A6"/>
          <w:sz w:val="12"/>
        </w:rPr>
        <w:t xml:space="preserve">s </w:t>
      </w:r>
      <w:r w:rsidRPr="008E5CDA">
        <w:rPr>
          <w:b/>
          <w:u w:val="single"/>
        </w:rPr>
        <w:t>irrelevant</w:t>
      </w:r>
      <w:r w:rsidRPr="00F13147">
        <w:rPr>
          <w:color w:val="A6A6A6" w:themeColor="background1" w:themeShade="A6"/>
          <w:sz w:val="12"/>
        </w:rPr>
        <w:t xml:space="preserve"> for ranking worlds</w:t>
      </w:r>
      <w:r w:rsidRPr="00C91933">
        <w:rPr>
          <w:color w:val="A6A6A6" w:themeColor="background1" w:themeShade="A6"/>
          <w:sz w:val="12"/>
        </w:rPr>
        <w:t xml:space="preserve">. </w:t>
      </w:r>
      <w:r w:rsidRPr="008E5CDA">
        <w:rPr>
          <w:b/>
          <w:u w:val="single"/>
        </w:rPr>
        <w:t>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w:t>
      </w:r>
      <w:r w:rsidRPr="00F13147">
        <w:rPr>
          <w:color w:val="A6A6A6" w:themeColor="background1" w:themeShade="A6"/>
          <w:sz w:val="12"/>
        </w:rPr>
        <w:lastRenderedPageBreak/>
        <w:t xml:space="preserve">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 of zero points is needed for this purpose.</w:t>
      </w:r>
    </w:p>
    <w:p w:rsidR="006D4B48" w:rsidRDefault="006D4B48" w:rsidP="006D4B48">
      <w:pPr>
        <w:ind w:right="-1"/>
      </w:pPr>
    </w:p>
    <w:p w:rsidR="006D4B48" w:rsidRPr="00EA0404" w:rsidRDefault="006D4B48" w:rsidP="009F1FA2">
      <w:pPr>
        <w:ind w:right="-1"/>
        <w:outlineLvl w:val="0"/>
      </w:pPr>
      <w:r>
        <w:t xml:space="preserve">Cost-benefit analysis is feasible. Ignore any </w:t>
      </w:r>
      <w:proofErr w:type="spellStart"/>
      <w:r>
        <w:t>util</w:t>
      </w:r>
      <w:proofErr w:type="spellEnd"/>
      <w:r>
        <w:t xml:space="preserve"> calc indicts. </w:t>
      </w:r>
      <w:r w:rsidRPr="002D3A2E">
        <w:rPr>
          <w:b/>
          <w:u w:val="single"/>
        </w:rPr>
        <w:t>Hardin 90</w:t>
      </w:r>
      <w:r>
        <w:t xml:space="preserve"> writes</w:t>
      </w:r>
      <w:r>
        <w:rPr>
          <w:rStyle w:val="FootnoteReference"/>
        </w:rPr>
        <w:footnoteReference w:id="8"/>
      </w:r>
    </w:p>
    <w:p w:rsidR="006D4B48" w:rsidRDefault="006D4B48" w:rsidP="006D4B48">
      <w:pPr>
        <w:ind w:right="-1"/>
      </w:pPr>
    </w:p>
    <w:p w:rsidR="006D4B48" w:rsidRPr="00B34F79" w:rsidRDefault="006D4B48" w:rsidP="006D4B48">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 xml:space="preserve">one cannot know what </w:t>
      </w:r>
      <w:proofErr w:type="gramStart"/>
      <w:r w:rsidRPr="00B34F79">
        <w:rPr>
          <w:b/>
          <w:u w:val="single"/>
        </w:rPr>
        <w:t>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w:t>
      </w:r>
      <w:proofErr w:type="gramEnd"/>
      <w:r w:rsidRPr="0000265D">
        <w:rPr>
          <w:color w:val="A6A6A6" w:themeColor="background1" w:themeShade="A6"/>
          <w:sz w:val="12"/>
        </w:rPr>
        <w:t xml:space="preserv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w:t>
      </w:r>
      <w:proofErr w:type="gramStart"/>
      <w:r w:rsidRPr="00AB74EE">
        <w:rPr>
          <w:color w:val="A6A6A6" w:themeColor="background1" w:themeShade="A6"/>
          <w:sz w:val="12"/>
        </w:rPr>
        <w:t>How</w:t>
      </w:r>
      <w:proofErr w:type="gramEnd"/>
      <w:r w:rsidRPr="00AB74EE">
        <w:rPr>
          <w:color w:val="A6A6A6" w:themeColor="background1" w:themeShade="A6"/>
          <w:sz w:val="12"/>
        </w:rPr>
        <w:t xml:space="preserve"> do you know that another ten minutes of calculation would not have produced a better choice? And one can only answer, </w:t>
      </w:r>
      <w:proofErr w:type="gramStart"/>
      <w:r w:rsidRPr="00AB74EE">
        <w:rPr>
          <w:color w:val="A6A6A6" w:themeColor="background1" w:themeShade="A6"/>
          <w:sz w:val="12"/>
        </w:rPr>
        <w:t>You</w:t>
      </w:r>
      <w:proofErr w:type="gramEnd"/>
      <w:r w:rsidRPr="00AB74EE">
        <w:rPr>
          <w:color w:val="A6A6A6" w:themeColor="background1" w:themeShade="A6"/>
          <w:sz w:val="12"/>
        </w:rPr>
        <w:t xml:space="preserve">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6D4B48" w:rsidRDefault="006D4B48" w:rsidP="006D4B48">
      <w:pPr>
        <w:rPr>
          <w:rFonts w:cs="Calibri"/>
          <w:b/>
          <w:lang w:eastAsia="ar-SA"/>
        </w:rPr>
      </w:pPr>
    </w:p>
    <w:p w:rsidR="003262FC" w:rsidRDefault="003262FC" w:rsidP="009F1FA2">
      <w:pPr>
        <w:outlineLvl w:val="0"/>
        <w:rPr>
          <w:rFonts w:cs="Calibri"/>
          <w:lang w:eastAsia="ar-SA"/>
        </w:rPr>
      </w:pPr>
      <w:r>
        <w:rPr>
          <w:rFonts w:cs="Calibri"/>
          <w:lang w:eastAsia="ar-SA"/>
        </w:rPr>
        <w:t>The standard is maximizing happiness.</w:t>
      </w:r>
      <w:r w:rsidR="00696BBD">
        <w:rPr>
          <w:rFonts w:cs="Calibri"/>
          <w:lang w:eastAsia="ar-SA"/>
        </w:rPr>
        <w:t xml:space="preserve"> </w:t>
      </w:r>
      <w:proofErr w:type="gramStart"/>
      <w:r w:rsidR="00696BBD">
        <w:rPr>
          <w:rFonts w:cs="Calibri"/>
          <w:lang w:eastAsia="ar-SA"/>
        </w:rPr>
        <w:t>6 reasons.</w:t>
      </w:r>
      <w:proofErr w:type="gramEnd"/>
    </w:p>
    <w:p w:rsidR="003262FC" w:rsidRDefault="003262FC" w:rsidP="006D4B48">
      <w:pPr>
        <w:rPr>
          <w:rFonts w:cs="Calibri"/>
          <w:lang w:eastAsia="ar-SA"/>
        </w:rPr>
      </w:pPr>
    </w:p>
    <w:p w:rsidR="00696BBD" w:rsidRDefault="00696BBD" w:rsidP="009F1FA2">
      <w:pPr>
        <w:outlineLvl w:val="0"/>
        <w:rPr>
          <w:rFonts w:cs="Calibri"/>
          <w:lang w:eastAsia="ar-SA"/>
        </w:rPr>
      </w:pPr>
      <w:r>
        <w:rPr>
          <w:rFonts w:cs="Calibri"/>
          <w:lang w:eastAsia="ar-SA"/>
        </w:rPr>
        <w:t>First is Doxastic Determinism.</w:t>
      </w:r>
    </w:p>
    <w:p w:rsidR="00696BBD" w:rsidRDefault="00696BBD" w:rsidP="006D4B48">
      <w:pPr>
        <w:rPr>
          <w:rFonts w:cs="Calibri"/>
          <w:lang w:eastAsia="ar-SA"/>
        </w:rPr>
      </w:pPr>
    </w:p>
    <w:p w:rsidR="00696BBD" w:rsidRPr="00135162" w:rsidRDefault="00696BBD" w:rsidP="00696BBD">
      <w:r>
        <w:t xml:space="preserve">Belief formation is not voluntary. We have no freedom over our long-term beliefs. </w:t>
      </w:r>
      <w:r w:rsidRPr="00135162">
        <w:rPr>
          <w:b/>
          <w:u w:val="single"/>
        </w:rPr>
        <w:t>Alston 89</w:t>
      </w:r>
      <w:r w:rsidRPr="00135162">
        <w:rPr>
          <w:vertAlign w:val="superscript"/>
        </w:rPr>
        <w:footnoteReference w:id="9"/>
      </w:r>
    </w:p>
    <w:p w:rsidR="00696BBD" w:rsidRPr="00135162" w:rsidRDefault="00696BBD" w:rsidP="00696BBD">
      <w:pPr>
        <w:pBdr>
          <w:top w:val="single" w:sz="4" w:space="1" w:color="auto"/>
          <w:left w:val="single" w:sz="4" w:space="4" w:color="auto"/>
          <w:bottom w:val="single" w:sz="4" w:space="1" w:color="auto"/>
          <w:right w:val="single" w:sz="4" w:space="4" w:color="auto"/>
        </w:pBdr>
        <w:rPr>
          <w:color w:val="A6A6A6" w:themeColor="background1" w:themeShade="A6"/>
          <w:sz w:val="12"/>
        </w:rPr>
      </w:pPr>
      <w:r w:rsidRPr="00B50D46">
        <w:rPr>
          <w:color w:val="A6A6A6" w:themeColor="background1" w:themeShade="A6"/>
          <w:sz w:val="12"/>
        </w:rPr>
        <w:t>Let's turn now to a critical examination of the basic control thesis, the thesis that one can take up at will whatever prepositional attitude one chooses. Those who have attacked this view are divided between those who hold that believing at will is logically impossible and those who hold that it is only psychologically impossible, a capacity that we in fact lack though one we conceivably could have had.16 I cannot see any sufficient reasons for the stronger claim, and so I shall merely contend that we are not so constituted as to be able to take up propositional attitudes at will. My argument for this, if it can be called that, simply consists in asking you to consider whether you have any such powers</w:t>
      </w:r>
      <w:r w:rsidRPr="00C81380">
        <w:rPr>
          <w:color w:val="A6A6A6" w:themeColor="background1" w:themeShade="A6"/>
          <w:sz w:val="12"/>
        </w:rPr>
        <w:t xml:space="preserve">. </w:t>
      </w:r>
      <w:r w:rsidRPr="00B50D46">
        <w:rPr>
          <w:b/>
          <w:u w:val="single"/>
        </w:rPr>
        <w:t>Can you</w:t>
      </w:r>
      <w:r w:rsidRPr="00B50D46">
        <w:rPr>
          <w:color w:val="A6A6A6" w:themeColor="background1" w:themeShade="A6"/>
          <w:sz w:val="12"/>
        </w:rPr>
        <w:t xml:space="preserve">, at this </w:t>
      </w:r>
      <w:r w:rsidRPr="00C81380">
        <w:rPr>
          <w:color w:val="A6A6A6" w:themeColor="background1" w:themeShade="A6"/>
          <w:sz w:val="12"/>
        </w:rPr>
        <w:t>moment, start</w:t>
      </w:r>
      <w:r w:rsidRPr="00B50D46">
        <w:rPr>
          <w:color w:val="A6A6A6" w:themeColor="background1" w:themeShade="A6"/>
          <w:sz w:val="12"/>
        </w:rPr>
        <w:t xml:space="preserve"> to</w:t>
      </w:r>
      <w:r w:rsidRPr="00C81380">
        <w:rPr>
          <w:color w:val="A6A6A6" w:themeColor="background1" w:themeShade="A6"/>
          <w:sz w:val="12"/>
        </w:rPr>
        <w:t xml:space="preserve"> </w:t>
      </w:r>
      <w:r w:rsidRPr="00B50D46">
        <w:rPr>
          <w:b/>
          <w:u w:val="single"/>
        </w:rPr>
        <w:t>believe that the U</w:t>
      </w:r>
      <w:r w:rsidRPr="00B50D46">
        <w:rPr>
          <w:color w:val="A6A6A6" w:themeColor="background1" w:themeShade="A6"/>
          <w:sz w:val="12"/>
        </w:rPr>
        <w:t xml:space="preserve">nited </w:t>
      </w:r>
      <w:r>
        <w:rPr>
          <w:b/>
          <w:u w:val="single"/>
        </w:rPr>
        <w:t>S</w:t>
      </w:r>
      <w:r w:rsidRPr="00B50D46">
        <w:rPr>
          <w:color w:val="A6A6A6" w:themeColor="background1" w:themeShade="A6"/>
          <w:sz w:val="12"/>
        </w:rPr>
        <w:t>tates</w:t>
      </w:r>
      <w:r w:rsidRPr="00B50D46">
        <w:rPr>
          <w:b/>
          <w:u w:val="single"/>
        </w:rPr>
        <w:t xml:space="preserve"> is still a colony of Great Britain, just by deciding to</w:t>
      </w:r>
      <w:r w:rsidRPr="00B50D46">
        <w:rPr>
          <w:color w:val="A6A6A6" w:themeColor="background1" w:themeShade="A6"/>
          <w:sz w:val="12"/>
        </w:rPr>
        <w:t xml:space="preserve"> do so</w:t>
      </w:r>
      <w:r w:rsidRPr="00B50D46">
        <w:rPr>
          <w:b/>
          <w:u w:val="single"/>
        </w:rPr>
        <w:t>? If you find it too incredible</w:t>
      </w:r>
      <w:r w:rsidRPr="00B50D46">
        <w:rPr>
          <w:color w:val="A6A6A6" w:themeColor="background1" w:themeShade="A6"/>
          <w:sz w:val="12"/>
        </w:rPr>
        <w:t xml:space="preserve"> that you should be sufficiently motivated </w:t>
      </w:r>
      <w:r w:rsidRPr="00B50D46">
        <w:rPr>
          <w:b/>
          <w:u w:val="single"/>
        </w:rPr>
        <w:t>to</w:t>
      </w:r>
      <w:r w:rsidRPr="00B50D46">
        <w:rPr>
          <w:color w:val="A6A6A6" w:themeColor="background1" w:themeShade="A6"/>
          <w:sz w:val="12"/>
        </w:rPr>
        <w:t xml:space="preserve"> try to </w:t>
      </w:r>
      <w:r w:rsidRPr="00B50D46">
        <w:rPr>
          <w:b/>
          <w:u w:val="single"/>
        </w:rPr>
        <w:t>believe t</w:t>
      </w:r>
      <w:r w:rsidRPr="008E2C5B">
        <w:rPr>
          <w:b/>
          <w:u w:val="single"/>
        </w:rPr>
        <w:t>his, suppose that someone offers you $500,000,000 to believe it</w:t>
      </w:r>
      <w:r w:rsidRPr="00B50D46">
        <w:rPr>
          <w:color w:val="A6A6A6" w:themeColor="background1" w:themeShade="A6"/>
          <w:sz w:val="12"/>
        </w:rPr>
        <w:t xml:space="preserve">, and you are much more interested in the money than in believing the truth. Could you do what it takes to get that reward? Remember that we are speaking about believing at will. No doubt, there are things you could do that would increase the probability of your coming to believe this, but that will be discussed later. Can you switch propositional attitudes toward that proposition just by deciding to do so? </w:t>
      </w:r>
      <w:r w:rsidRPr="00B50D46">
        <w:rPr>
          <w:b/>
          <w:u w:val="single"/>
        </w:rPr>
        <w:t>It seems clear</w:t>
      </w:r>
      <w:r w:rsidRPr="00B50D46">
        <w:rPr>
          <w:color w:val="A6A6A6" w:themeColor="background1" w:themeShade="A6"/>
          <w:sz w:val="12"/>
        </w:rPr>
        <w:t xml:space="preserve"> to me </w:t>
      </w:r>
      <w:r w:rsidRPr="00B50D46">
        <w:rPr>
          <w:b/>
          <w:u w:val="single"/>
        </w:rPr>
        <w:t>that I have no such power.</w:t>
      </w:r>
      <w:r w:rsidRPr="00C81380">
        <w:rPr>
          <w:color w:val="A6A6A6" w:themeColor="background1" w:themeShade="A6"/>
          <w:sz w:val="12"/>
        </w:rPr>
        <w:t xml:space="preserve"> </w:t>
      </w:r>
      <w:r w:rsidRPr="00135162">
        <w:rPr>
          <w:color w:val="A6A6A6" w:themeColor="background1" w:themeShade="A6"/>
          <w:sz w:val="12"/>
        </w:rPr>
        <w:t xml:space="preserve">Volitions, decisions, or </w:t>
      </w:r>
      <w:proofErr w:type="spellStart"/>
      <w:r w:rsidRPr="00135162">
        <w:rPr>
          <w:color w:val="A6A6A6" w:themeColor="background1" w:themeShade="A6"/>
          <w:sz w:val="12"/>
        </w:rPr>
        <w:t>choosings</w:t>
      </w:r>
      <w:proofErr w:type="spellEnd"/>
      <w:r w:rsidRPr="00135162">
        <w:rPr>
          <w:color w:val="A6A6A6" w:themeColor="background1" w:themeShade="A6"/>
          <w:sz w:val="12"/>
        </w:rPr>
        <w:t xml:space="preserve"> don't hook up with anything in the way of propositional attitude inauguration, just as they don't hook up with the secretion of gastric juices or cell metabolism. There could conceivably be individual differences</w:t>
      </w:r>
      <w:r w:rsidRPr="00C81380">
        <w:rPr>
          <w:color w:val="A6A6A6" w:themeColor="background1" w:themeShade="A6"/>
          <w:sz w:val="12"/>
        </w:rPr>
        <w:t xml:space="preserve"> in this regard. Some people can move their ears at will, while most of us cannot. However, I very much doubt that any human beings are endowed with the power of taking on propositional attitudes at will. The temptation to suppose otherwise may stem from conflating that power with others that we undoubtedly do have but that are clearly distinct. If I were to set out to bring myself into a state of belief that p, just by an act of will, I might assert that p with an expression of conviction, or dwell favorably on the idea that p, or imagine a sentence expressing p emblazoned in the heavens with an angelic chorus in the background intoning the Kyrie of Mozart's Coronation Mass. All this I can do at will, but none of </w:t>
      </w:r>
      <w:proofErr w:type="gramStart"/>
      <w:r w:rsidRPr="00C81380">
        <w:rPr>
          <w:color w:val="A6A6A6" w:themeColor="background1" w:themeShade="A6"/>
          <w:sz w:val="12"/>
        </w:rPr>
        <w:t>this amounts</w:t>
      </w:r>
      <w:proofErr w:type="gramEnd"/>
      <w:r w:rsidRPr="00C81380">
        <w:rPr>
          <w:color w:val="A6A6A6" w:themeColor="background1" w:themeShade="A6"/>
          <w:sz w:val="12"/>
        </w:rPr>
        <w:t xml:space="preserve"> to taking on a belief that p. It is all show, an elaborate pretence of believing. Having gone through all this, my doxastic attitudes will remain just as they were before; or if there is some change, it will be a result of these gyrations. We should not suppose that our inability to believe at will is restricted to propositions that are obviously false. The inability also extends, at least, to those that are obviously true. A few pages back we made the point that voluntary control attaches to contrary pairs, or to more complex arrays of alternatives. If the sphere of my effective voluntary control does not extend both to A and to not-A, then it attaches to neither. If I don't have the power to choose between A and not-A, then we are without sufficient reason to say that I did A at will, rather than just doing A, accompanied by a volition. It is even more obvious, if possible, that responsibility, obligation, and their kindred attach to doing </w:t>
      </w:r>
      <w:proofErr w:type="gramStart"/>
      <w:r w:rsidRPr="00C81380">
        <w:rPr>
          <w:color w:val="A6A6A6" w:themeColor="background1" w:themeShade="A6"/>
          <w:sz w:val="12"/>
        </w:rPr>
        <w:t>A</w:t>
      </w:r>
      <w:proofErr w:type="gramEnd"/>
      <w:r w:rsidRPr="00C81380">
        <w:rPr>
          <w:color w:val="A6A6A6" w:themeColor="background1" w:themeShade="A6"/>
          <w:sz w:val="12"/>
        </w:rPr>
        <w:t xml:space="preserve"> only if the agent has an effective choice between doing and not doing A. If I would still have done </w:t>
      </w:r>
      <w:proofErr w:type="gramStart"/>
      <w:r w:rsidRPr="00C81380">
        <w:rPr>
          <w:color w:val="A6A6A6" w:themeColor="background1" w:themeShade="A6"/>
          <w:sz w:val="12"/>
        </w:rPr>
        <w:t>A</w:t>
      </w:r>
      <w:proofErr w:type="gramEnd"/>
      <w:r w:rsidRPr="00C81380">
        <w:rPr>
          <w:color w:val="A6A6A6" w:themeColor="background1" w:themeShade="A6"/>
          <w:sz w:val="12"/>
        </w:rPr>
        <w:t xml:space="preserve"> whatever I willed, chose, or preferred, I can hardly be blamed for doing it. Thus, even if I willingly, or not unwillingly, form, for instance, perceptual beliefs in the way I do, it by no means follows that I form those beliefs at will, or that I have voluntary control over such belief formation, or that I can be held responsible or blameworthy for </w:t>
      </w:r>
      <w:r w:rsidRPr="00135162">
        <w:rPr>
          <w:color w:val="A6A6A6" w:themeColor="background1" w:themeShade="A6"/>
          <w:sz w:val="12"/>
        </w:rPr>
        <w:t xml:space="preserve">doing so. </w:t>
      </w:r>
      <w:r w:rsidRPr="00C81380">
        <w:rPr>
          <w:b/>
          <w:u w:val="single"/>
        </w:rPr>
        <w:t>It would have to be true that I have</w:t>
      </w:r>
      <w:r w:rsidRPr="00C81380">
        <w:rPr>
          <w:color w:val="A6A6A6" w:themeColor="background1" w:themeShade="A6"/>
          <w:sz w:val="12"/>
        </w:rPr>
        <w:t xml:space="preserve"> effective voluntary </w:t>
      </w:r>
      <w:r w:rsidRPr="00B50D46">
        <w:rPr>
          <w:b/>
          <w:u w:val="single"/>
        </w:rPr>
        <w:t>control over whether I</w:t>
      </w:r>
      <w:r w:rsidRPr="00135162">
        <w:rPr>
          <w:color w:val="A6A6A6" w:themeColor="background1" w:themeShade="A6"/>
          <w:sz w:val="12"/>
        </w:rPr>
        <w:t xml:space="preserve"> do or do not </w:t>
      </w:r>
      <w:r w:rsidRPr="00B50D46">
        <w:rPr>
          <w:b/>
          <w:u w:val="single"/>
        </w:rPr>
        <w:t>believe that the tree has leaves</w:t>
      </w:r>
      <w:r w:rsidRPr="00135162">
        <w:rPr>
          <w:color w:val="A6A6A6" w:themeColor="background1" w:themeShade="A6"/>
          <w:sz w:val="12"/>
        </w:rPr>
        <w:t xml:space="preserve"> on it </w:t>
      </w:r>
      <w:r w:rsidRPr="00B50D46">
        <w:rPr>
          <w:b/>
          <w:u w:val="single"/>
        </w:rPr>
        <w:t>when I see a tree with leaves on it</w:t>
      </w:r>
      <w:r w:rsidRPr="00135162">
        <w:rPr>
          <w:color w:val="A6A6A6" w:themeColor="background1" w:themeShade="A6"/>
          <w:sz w:val="12"/>
        </w:rPr>
        <w:t xml:space="preserve"> just before m</w:t>
      </w:r>
      <w:r w:rsidRPr="00C81380">
        <w:rPr>
          <w:color w:val="A6A6A6" w:themeColor="background1" w:themeShade="A6"/>
          <w:sz w:val="12"/>
        </w:rPr>
        <w:t xml:space="preserve">e </w:t>
      </w:r>
      <w:r w:rsidRPr="00B50D46">
        <w:rPr>
          <w:b/>
          <w:u w:val="single"/>
        </w:rPr>
        <w:t>in broad daylight</w:t>
      </w:r>
      <w:r w:rsidRPr="00C81380">
        <w:rPr>
          <w:color w:val="A6A6A6" w:themeColor="background1" w:themeShade="A6"/>
          <w:sz w:val="12"/>
        </w:rPr>
        <w:t xml:space="preserve"> with my eyesight working perfectly. And it is perfectly clear that in this situation I have no power at all to refrain from that belief. And so with everything else that seems perfectly obvious to us. </w:t>
      </w:r>
      <w:r w:rsidRPr="00C81380">
        <w:rPr>
          <w:b/>
          <w:u w:val="single"/>
        </w:rPr>
        <w:t>We have just as little voluntary control over ordinary belief formed by introspection</w:t>
      </w:r>
      <w:r w:rsidRPr="00135162">
        <w:rPr>
          <w:color w:val="A6A6A6" w:themeColor="background1" w:themeShade="A6"/>
          <w:sz w:val="12"/>
        </w:rPr>
        <w:t xml:space="preserve">, memory, and simple uncontroversial inferences. </w:t>
      </w:r>
    </w:p>
    <w:p w:rsidR="00696BBD" w:rsidRDefault="00696BBD" w:rsidP="00696BBD">
      <w:pPr>
        <w:rPr>
          <w:color w:val="A6A6A6" w:themeColor="background1" w:themeShade="A6"/>
          <w:sz w:val="12"/>
        </w:rPr>
      </w:pPr>
    </w:p>
    <w:p w:rsidR="00696BBD" w:rsidRDefault="00696BBD" w:rsidP="00696BBD">
      <w:pPr>
        <w:rPr>
          <w:color w:val="A6A6A6" w:themeColor="background1" w:themeShade="A6"/>
          <w:sz w:val="12"/>
        </w:rPr>
      </w:pPr>
    </w:p>
    <w:p w:rsidR="00696BBD" w:rsidRPr="00134776" w:rsidRDefault="00696BBD" w:rsidP="009F1FA2">
      <w:pPr>
        <w:outlineLvl w:val="0"/>
      </w:pPr>
      <w:proofErr w:type="spellStart"/>
      <w:r>
        <w:t>Doxastic</w:t>
      </w:r>
      <w:proofErr w:type="spellEnd"/>
      <w:r>
        <w:t xml:space="preserve"> </w:t>
      </w:r>
      <w:proofErr w:type="spellStart"/>
      <w:r>
        <w:t>unfreedom</w:t>
      </w:r>
      <w:proofErr w:type="spellEnd"/>
      <w:r>
        <w:t xml:space="preserve"> undermines deontology and justifies util. </w:t>
      </w:r>
      <w:r w:rsidRPr="00135162">
        <w:rPr>
          <w:b/>
          <w:u w:val="single"/>
        </w:rPr>
        <w:t>Petersen 11</w:t>
      </w:r>
      <w:r w:rsidRPr="00135162">
        <w:rPr>
          <w:vertAlign w:val="superscript"/>
        </w:rPr>
        <w:footnoteReference w:id="10"/>
      </w:r>
    </w:p>
    <w:p w:rsidR="00696BBD" w:rsidRDefault="00696BBD" w:rsidP="00696BBD">
      <w:pPr>
        <w:pBdr>
          <w:top w:val="single" w:sz="4" w:space="1" w:color="auto"/>
          <w:left w:val="single" w:sz="4" w:space="4" w:color="auto"/>
          <w:bottom w:val="single" w:sz="4" w:space="1" w:color="auto"/>
          <w:right w:val="single" w:sz="4" w:space="4" w:color="auto"/>
        </w:pBdr>
        <w:rPr>
          <w:b/>
          <w:u w:val="single"/>
        </w:rPr>
      </w:pPr>
      <w:r w:rsidRPr="00135162">
        <w:rPr>
          <w:color w:val="A6A6A6" w:themeColor="background1" w:themeShade="A6"/>
          <w:sz w:val="12"/>
        </w:rPr>
        <w:t>These problems should sound like special cases of more general problems in the intersection of action theory and normative ethics.</w:t>
      </w:r>
      <w:r>
        <w:t xml:space="preserve"> </w:t>
      </w:r>
      <w:r w:rsidRPr="00135162">
        <w:rPr>
          <w:b/>
          <w:u w:val="single"/>
        </w:rPr>
        <w:t>Is responsible choice in intention</w:t>
      </w:r>
      <w:r>
        <w:t xml:space="preserve"> </w:t>
      </w:r>
      <w:r w:rsidRPr="00135162">
        <w:rPr>
          <w:color w:val="A6A6A6" w:themeColor="background1" w:themeShade="A6"/>
          <w:sz w:val="12"/>
        </w:rPr>
        <w:t xml:space="preserve">what is </w:t>
      </w:r>
      <w:r w:rsidRPr="00135162">
        <w:rPr>
          <w:b/>
          <w:u w:val="single"/>
        </w:rPr>
        <w:t>essential</w:t>
      </w:r>
      <w:r>
        <w:t xml:space="preserve"> </w:t>
      </w:r>
      <w:r w:rsidRPr="00135162">
        <w:rPr>
          <w:color w:val="A6A6A6" w:themeColor="background1" w:themeShade="A6"/>
          <w:sz w:val="12"/>
        </w:rPr>
        <w:t>to positive evaluation</w:t>
      </w:r>
      <w:r w:rsidRPr="00135162">
        <w:rPr>
          <w:b/>
          <w:u w:val="single"/>
        </w:rPr>
        <w:t>? Is there</w:t>
      </w:r>
      <w:r>
        <w:t xml:space="preserve"> </w:t>
      </w:r>
      <w:r w:rsidRPr="00135162">
        <w:rPr>
          <w:color w:val="A6A6A6" w:themeColor="background1" w:themeShade="A6"/>
          <w:sz w:val="12"/>
        </w:rPr>
        <w:t>such a thing as a</w:t>
      </w:r>
      <w:r>
        <w:t xml:space="preserve"> </w:t>
      </w:r>
      <w:r w:rsidRPr="00135162">
        <w:rPr>
          <w:b/>
          <w:u w:val="single"/>
        </w:rPr>
        <w:t>choice for which we can be</w:t>
      </w:r>
      <w:r w:rsidRPr="00C81380">
        <w:rPr>
          <w:color w:val="A6A6A6" w:themeColor="background1" w:themeShade="A6"/>
          <w:sz w:val="12"/>
        </w:rPr>
        <w:t xml:space="preserve"> (truly) </w:t>
      </w:r>
      <w:r w:rsidRPr="00135162">
        <w:rPr>
          <w:b/>
          <w:u w:val="single"/>
        </w:rPr>
        <w:t>responsible in the ﬁrst place? The Kantian</w:t>
      </w:r>
      <w:r w:rsidRPr="00C81380">
        <w:rPr>
          <w:color w:val="A6A6A6" w:themeColor="background1" w:themeShade="A6"/>
          <w:sz w:val="12"/>
        </w:rPr>
        <w:t xml:space="preserve"> deontologist </w:t>
      </w:r>
      <w:r w:rsidRPr="00135162">
        <w:rPr>
          <w:b/>
          <w:u w:val="single"/>
        </w:rPr>
        <w:t>must answer both</w:t>
      </w:r>
      <w:r>
        <w:t xml:space="preserve"> </w:t>
      </w:r>
      <w:r w:rsidRPr="00135162">
        <w:rPr>
          <w:color w:val="A6A6A6" w:themeColor="background1" w:themeShade="A6"/>
          <w:sz w:val="12"/>
        </w:rPr>
        <w:t>of these</w:t>
      </w:r>
      <w:r>
        <w:t xml:space="preserve"> </w:t>
      </w:r>
      <w:r w:rsidRPr="00135162">
        <w:rPr>
          <w:b/>
          <w:u w:val="single"/>
        </w:rPr>
        <w:t>positively, but</w:t>
      </w:r>
      <w:r>
        <w:t xml:space="preserve"> </w:t>
      </w:r>
      <w:r w:rsidRPr="00135162">
        <w:rPr>
          <w:color w:val="A6A6A6" w:themeColor="background1" w:themeShade="A6"/>
          <w:sz w:val="12"/>
        </w:rPr>
        <w:t xml:space="preserve">the </w:t>
      </w:r>
      <w:r w:rsidRPr="00135162">
        <w:rPr>
          <w:b/>
          <w:u w:val="single"/>
        </w:rPr>
        <w:t>util</w:t>
      </w:r>
      <w:r w:rsidRPr="00135162">
        <w:rPr>
          <w:color w:val="A6A6A6" w:themeColor="background1" w:themeShade="A6"/>
          <w:sz w:val="12"/>
        </w:rPr>
        <w:t>itarian</w:t>
      </w:r>
      <w:r>
        <w:t xml:space="preserve"> </w:t>
      </w:r>
      <w:r w:rsidRPr="00135162">
        <w:rPr>
          <w:b/>
          <w:u w:val="single"/>
        </w:rPr>
        <w:t>need not.</w:t>
      </w:r>
      <w:r>
        <w:t xml:space="preserve"> </w:t>
      </w:r>
      <w:r w:rsidRPr="00135162">
        <w:rPr>
          <w:color w:val="A6A6A6" w:themeColor="background1" w:themeShade="A6"/>
          <w:sz w:val="12"/>
        </w:rPr>
        <w:t xml:space="preserve">This is especially good for the epistemic utilitarian, since the conceptual coherence of free will faces tougher challenges than usual at the doxastic level.14 Traditional libertarian views will ascribe some separate form of causation to agents from the natural causation to which we are accustomed, and as applied in epistemology this mysterious causation would foreclose on any scientiﬁc account of how we form beliefs. It is far too early in the science side of the game for such foreclosures, and indeed given how far the science already has come, such foreclosures would look entirely arbitrary.15 It is possible a compatibilist version of doxastic voluntarism would be sufficient for Kantian epistemic responsibility, but </w:t>
      </w:r>
      <w:proofErr w:type="spellStart"/>
      <w:r w:rsidRPr="00135162">
        <w:rPr>
          <w:color w:val="A6A6A6" w:themeColor="background1" w:themeShade="A6"/>
          <w:sz w:val="12"/>
        </w:rPr>
        <w:t>compatibilism</w:t>
      </w:r>
      <w:proofErr w:type="spellEnd"/>
      <w:r w:rsidRPr="00135162">
        <w:rPr>
          <w:color w:val="A6A6A6" w:themeColor="background1" w:themeShade="A6"/>
          <w:sz w:val="12"/>
        </w:rPr>
        <w:t>, too, has worse than usual problems at the cognitive level. If we explain epistemic agency in terms of causal processes, our inclination to epistemic blame is even more likely to balk than in the ordinary action cases. A compatibilist approach to epistemic agency will require a close look at the</w:t>
      </w:r>
      <w:r>
        <w:t xml:space="preserve"> </w:t>
      </w:r>
      <w:r w:rsidRPr="00135162">
        <w:rPr>
          <w:b/>
          <w:u w:val="single"/>
        </w:rPr>
        <w:t>causal mechanisms</w:t>
      </w:r>
      <w:r>
        <w:t xml:space="preserve"> </w:t>
      </w:r>
      <w:r w:rsidRPr="00135162">
        <w:rPr>
          <w:color w:val="A6A6A6" w:themeColor="background1" w:themeShade="A6"/>
          <w:sz w:val="12"/>
        </w:rPr>
        <w:t>at the sub-</w:t>
      </w:r>
      <w:r w:rsidRPr="003068AF">
        <w:rPr>
          <w:color w:val="A6A6A6" w:themeColor="background1" w:themeShade="A6"/>
          <w:sz w:val="12"/>
        </w:rPr>
        <w:t>propositional level that underwrite the formation</w:t>
      </w:r>
      <w:r w:rsidRPr="00C81380">
        <w:rPr>
          <w:color w:val="A6A6A6" w:themeColor="background1" w:themeShade="A6"/>
          <w:sz w:val="12"/>
        </w:rPr>
        <w:t xml:space="preserve"> </w:t>
      </w:r>
      <w:r w:rsidRPr="003068AF">
        <w:rPr>
          <w:b/>
          <w:u w:val="single"/>
        </w:rPr>
        <w:t>of b</w:t>
      </w:r>
      <w:r w:rsidRPr="00135162">
        <w:rPr>
          <w:b/>
          <w:u w:val="single"/>
        </w:rPr>
        <w:t>elief</w:t>
      </w:r>
      <w:r w:rsidRPr="00135162">
        <w:rPr>
          <w:color w:val="A6A6A6" w:themeColor="background1" w:themeShade="A6"/>
          <w:sz w:val="12"/>
        </w:rPr>
        <w:t>. Thes</w:t>
      </w:r>
      <w:r w:rsidRPr="003068AF">
        <w:rPr>
          <w:color w:val="A6A6A6" w:themeColor="background1" w:themeShade="A6"/>
          <w:sz w:val="12"/>
        </w:rPr>
        <w:t xml:space="preserve">e </w:t>
      </w:r>
      <w:r w:rsidRPr="00135162">
        <w:rPr>
          <w:b/>
          <w:u w:val="single"/>
        </w:rPr>
        <w:t>are not</w:t>
      </w:r>
      <w:r w:rsidRPr="00135162">
        <w:rPr>
          <w:color w:val="A6A6A6" w:themeColor="background1" w:themeShade="A6"/>
          <w:sz w:val="12"/>
        </w:rPr>
        <w:t xml:space="preserve"> likely to be </w:t>
      </w:r>
      <w:r w:rsidRPr="00135162">
        <w:rPr>
          <w:b/>
          <w:u w:val="single"/>
        </w:rPr>
        <w:t>susceptible to</w:t>
      </w:r>
      <w:r w:rsidRPr="00135162">
        <w:rPr>
          <w:color w:val="A6A6A6" w:themeColor="background1" w:themeShade="A6"/>
          <w:sz w:val="12"/>
        </w:rPr>
        <w:t>, say,</w:t>
      </w:r>
      <w:r w:rsidRPr="00C81380">
        <w:rPr>
          <w:color w:val="A6A6A6" w:themeColor="background1" w:themeShade="A6"/>
          <w:sz w:val="12"/>
        </w:rPr>
        <w:t xml:space="preserve"> </w:t>
      </w:r>
      <w:r w:rsidRPr="00135162">
        <w:rPr>
          <w:b/>
          <w:u w:val="single"/>
        </w:rPr>
        <w:t>a Frankfurt</w:t>
      </w:r>
      <w:r w:rsidRPr="003068AF">
        <w:rPr>
          <w:color w:val="A6A6A6" w:themeColor="background1" w:themeShade="A6"/>
          <w:sz w:val="12"/>
        </w:rPr>
        <w:t>-</w:t>
      </w:r>
      <w:r w:rsidRPr="00135162">
        <w:rPr>
          <w:b/>
          <w:u w:val="single"/>
        </w:rPr>
        <w:t>type</w:t>
      </w:r>
      <w:r w:rsidRPr="003068AF">
        <w:rPr>
          <w:color w:val="A6A6A6" w:themeColor="background1" w:themeShade="A6"/>
          <w:sz w:val="12"/>
        </w:rPr>
        <w:t xml:space="preserve"> account </w:t>
      </w:r>
      <w:r w:rsidRPr="00135162">
        <w:rPr>
          <w:b/>
          <w:u w:val="single"/>
        </w:rPr>
        <w:t>of freedom, since it will make little sense</w:t>
      </w:r>
      <w:r w:rsidRPr="003068AF">
        <w:rPr>
          <w:color w:val="A6A6A6" w:themeColor="background1" w:themeShade="A6"/>
          <w:sz w:val="12"/>
        </w:rPr>
        <w:t xml:space="preserve"> </w:t>
      </w:r>
      <w:r w:rsidRPr="00135162">
        <w:rPr>
          <w:color w:val="A6A6A6" w:themeColor="background1" w:themeShade="A6"/>
          <w:sz w:val="12"/>
        </w:rPr>
        <w:t>in most cas</w:t>
      </w:r>
      <w:r w:rsidRPr="003068AF">
        <w:rPr>
          <w:color w:val="A6A6A6" w:themeColor="background1" w:themeShade="A6"/>
          <w:sz w:val="12"/>
        </w:rPr>
        <w:t xml:space="preserve">es </w:t>
      </w:r>
      <w:r w:rsidRPr="00135162">
        <w:rPr>
          <w:b/>
          <w:u w:val="single"/>
        </w:rPr>
        <w:t>to speak of</w:t>
      </w:r>
      <w:r w:rsidRPr="00135162">
        <w:rPr>
          <w:color w:val="A6A6A6" w:themeColor="background1" w:themeShade="A6"/>
          <w:sz w:val="12"/>
        </w:rPr>
        <w:t xml:space="preserve"> th</w:t>
      </w:r>
      <w:r w:rsidRPr="003068AF">
        <w:rPr>
          <w:color w:val="A6A6A6" w:themeColor="background1" w:themeShade="A6"/>
          <w:sz w:val="12"/>
        </w:rPr>
        <w:t xml:space="preserve">e agents’ </w:t>
      </w:r>
      <w:r w:rsidRPr="00135162">
        <w:rPr>
          <w:b/>
          <w:u w:val="single"/>
        </w:rPr>
        <w:t>desires (of any order) with respect to</w:t>
      </w:r>
      <w:r w:rsidRPr="00C81380">
        <w:rPr>
          <w:color w:val="A6A6A6" w:themeColor="background1" w:themeShade="A6"/>
          <w:sz w:val="12"/>
        </w:rPr>
        <w:t xml:space="preserve"> such </w:t>
      </w:r>
      <w:r w:rsidRPr="003068AF">
        <w:rPr>
          <w:color w:val="A6A6A6" w:themeColor="background1" w:themeShade="A6"/>
          <w:sz w:val="12"/>
        </w:rPr>
        <w:t xml:space="preserve">ﬁne details of </w:t>
      </w:r>
      <w:r w:rsidRPr="00135162">
        <w:rPr>
          <w:b/>
          <w:u w:val="single"/>
        </w:rPr>
        <w:t>cognition.</w:t>
      </w:r>
      <w:r w:rsidRPr="00135162">
        <w:rPr>
          <w:color w:val="A6A6A6" w:themeColor="background1" w:themeShade="A6"/>
          <w:sz w:val="12"/>
        </w:rPr>
        <w:t xml:space="preserve">16 Again, at the level of normative ethics the utilitarian has a typical strategy for handling these problems—one that can be carried straightforwardly into the epistemic realm. </w:t>
      </w:r>
      <w:r w:rsidRPr="00135162">
        <w:rPr>
          <w:b/>
          <w:u w:val="single"/>
        </w:rPr>
        <w:t>Since util</w:t>
      </w:r>
      <w:r w:rsidRPr="00135162">
        <w:rPr>
          <w:color w:val="A6A6A6" w:themeColor="background1" w:themeShade="A6"/>
          <w:sz w:val="12"/>
        </w:rPr>
        <w:t>itarian value</w:t>
      </w:r>
      <w:r w:rsidRPr="003068AF">
        <w:rPr>
          <w:color w:val="A6A6A6" w:themeColor="background1" w:themeShade="A6"/>
          <w:sz w:val="12"/>
        </w:rPr>
        <w:t xml:space="preserve"> </w:t>
      </w:r>
      <w:r w:rsidRPr="00135162">
        <w:rPr>
          <w:b/>
          <w:u w:val="single"/>
        </w:rPr>
        <w:t>does not depend on</w:t>
      </w:r>
      <w:r w:rsidRPr="00135162">
        <w:rPr>
          <w:color w:val="A6A6A6" w:themeColor="background1" w:themeShade="A6"/>
          <w:sz w:val="12"/>
        </w:rPr>
        <w:t xml:space="preserve"> the formation of </w:t>
      </w:r>
      <w:r w:rsidRPr="00135162">
        <w:rPr>
          <w:b/>
          <w:u w:val="single"/>
        </w:rPr>
        <w:t>free intentions,</w:t>
      </w:r>
      <w:r w:rsidRPr="00C81380">
        <w:rPr>
          <w:color w:val="A6A6A6" w:themeColor="background1" w:themeShade="A6"/>
          <w:sz w:val="12"/>
        </w:rPr>
        <w:t xml:space="preserve"> the </w:t>
      </w:r>
      <w:r w:rsidRPr="00135162">
        <w:rPr>
          <w:b/>
          <w:u w:val="single"/>
        </w:rPr>
        <w:t>util</w:t>
      </w:r>
      <w:r w:rsidRPr="00135162">
        <w:rPr>
          <w:color w:val="A6A6A6" w:themeColor="background1" w:themeShade="A6"/>
          <w:sz w:val="12"/>
        </w:rPr>
        <w:t xml:space="preserve">itarian </w:t>
      </w:r>
      <w:r w:rsidRPr="00135162">
        <w:rPr>
          <w:b/>
          <w:u w:val="single"/>
        </w:rPr>
        <w:t>can</w:t>
      </w:r>
      <w:r w:rsidRPr="00135162">
        <w:rPr>
          <w:color w:val="A6A6A6" w:themeColor="background1" w:themeShade="A6"/>
          <w:sz w:val="12"/>
        </w:rPr>
        <w:t xml:space="preserve"> consistently</w:t>
      </w:r>
      <w:r w:rsidRPr="00C81380">
        <w:rPr>
          <w:color w:val="A6A6A6" w:themeColor="background1" w:themeShade="A6"/>
          <w:sz w:val="12"/>
        </w:rPr>
        <w:t xml:space="preserve"> </w:t>
      </w:r>
      <w:r w:rsidRPr="00135162">
        <w:rPr>
          <w:b/>
          <w:u w:val="single"/>
        </w:rPr>
        <w:t>deny</w:t>
      </w:r>
      <w:r w:rsidRPr="00C81380">
        <w:rPr>
          <w:color w:val="A6A6A6" w:themeColor="background1" w:themeShade="A6"/>
          <w:sz w:val="12"/>
        </w:rPr>
        <w:t xml:space="preserve"> the existence of any robust free will, including </w:t>
      </w:r>
      <w:r w:rsidRPr="00135162">
        <w:rPr>
          <w:b/>
          <w:u w:val="single"/>
        </w:rPr>
        <w:t>doxastic freedom.</w:t>
      </w:r>
      <w:r w:rsidRPr="00C81380">
        <w:rPr>
          <w:color w:val="A6A6A6" w:themeColor="background1" w:themeShade="A6"/>
          <w:sz w:val="12"/>
        </w:rPr>
        <w:t xml:space="preserve"> The utilitarian also must deny the existence of what we might call “thick” moral responsibility—the moral responsibility of the retributivist, who claims that it can be just to punish even when net consequences of such punishment are bad.17 </w:t>
      </w:r>
      <w:proofErr w:type="gramStart"/>
      <w:r w:rsidRPr="00C81380">
        <w:rPr>
          <w:color w:val="A6A6A6" w:themeColor="background1" w:themeShade="A6"/>
          <w:sz w:val="12"/>
        </w:rPr>
        <w:t>To</w:t>
      </w:r>
      <w:proofErr w:type="gramEnd"/>
      <w:r w:rsidRPr="00C81380">
        <w:rPr>
          <w:color w:val="A6A6A6" w:themeColor="background1" w:themeShade="A6"/>
          <w:sz w:val="12"/>
        </w:rPr>
        <w:t xml:space="preserve"> the utilitarian, punishment and reward are only justiﬁed, as anything, by its impact on welfare. The utilitarian thus has what we might call a “thin” notion of moral responsibility</w:t>
      </w:r>
      <w:r w:rsidRPr="00135162">
        <w:rPr>
          <w:color w:val="A6A6A6" w:themeColor="background1" w:themeShade="A6"/>
          <w:sz w:val="12"/>
        </w:rPr>
        <w:t xml:space="preserve">. Roughly speaking, </w:t>
      </w:r>
      <w:r w:rsidRPr="00135162">
        <w:rPr>
          <w:b/>
          <w:u w:val="single"/>
        </w:rPr>
        <w:t>for</w:t>
      </w:r>
      <w:r w:rsidRPr="00135162">
        <w:rPr>
          <w:color w:val="A6A6A6" w:themeColor="background1" w:themeShade="A6"/>
          <w:sz w:val="12"/>
        </w:rPr>
        <w:t xml:space="preserve"> a </w:t>
      </w:r>
      <w:r w:rsidRPr="00135162">
        <w:rPr>
          <w:b/>
          <w:u w:val="single"/>
        </w:rPr>
        <w:t>util</w:t>
      </w:r>
      <w:r w:rsidRPr="00135162">
        <w:rPr>
          <w:color w:val="A6A6A6" w:themeColor="background1" w:themeShade="A6"/>
          <w:sz w:val="12"/>
        </w:rPr>
        <w:t xml:space="preserve">itarian </w:t>
      </w:r>
      <w:r w:rsidRPr="00135162">
        <w:rPr>
          <w:b/>
          <w:u w:val="single"/>
        </w:rPr>
        <w:t xml:space="preserve">to say someone is </w:t>
      </w:r>
      <w:r w:rsidRPr="00134776">
        <w:rPr>
          <w:b/>
          <w:u w:val="single"/>
        </w:rPr>
        <w:t>responsible</w:t>
      </w:r>
      <w:r w:rsidRPr="00C81380">
        <w:rPr>
          <w:color w:val="A6A6A6" w:themeColor="background1" w:themeShade="A6"/>
          <w:sz w:val="12"/>
        </w:rPr>
        <w:t xml:space="preserve"> for an outcome </w:t>
      </w:r>
      <w:r w:rsidRPr="00134776">
        <w:rPr>
          <w:b/>
          <w:u w:val="single"/>
        </w:rPr>
        <w:t>is</w:t>
      </w:r>
      <w:r w:rsidRPr="00C81380">
        <w:rPr>
          <w:color w:val="A6A6A6" w:themeColor="background1" w:themeShade="A6"/>
          <w:sz w:val="12"/>
        </w:rPr>
        <w:t xml:space="preserve"> just </w:t>
      </w:r>
      <w:r w:rsidRPr="00C81380">
        <w:rPr>
          <w:b/>
          <w:u w:val="single"/>
        </w:rPr>
        <w:t>to say that</w:t>
      </w:r>
      <w:r w:rsidRPr="00C81380">
        <w:rPr>
          <w:color w:val="A6A6A6" w:themeColor="background1" w:themeShade="A6"/>
          <w:sz w:val="12"/>
        </w:rPr>
        <w:t xml:space="preserve"> the person houses the most appropriate place to apply change in order to bring about more future utility with respect to that outcome. When Squeaky is responsible for murder, this means that efforts to redress current and future such harms are best concentrated on her. Squeaky is not morally responsible in the thick sense for the act; she does not deserve punishment for its own sake. Nonetheless </w:t>
      </w:r>
      <w:r w:rsidRPr="00135162">
        <w:rPr>
          <w:b/>
          <w:u w:val="single"/>
        </w:rPr>
        <w:t>it can be just to subject her to</w:t>
      </w:r>
      <w:r w:rsidRPr="00134776">
        <w:rPr>
          <w:color w:val="A6A6A6" w:themeColor="background1" w:themeShade="A6"/>
          <w:sz w:val="12"/>
        </w:rPr>
        <w:t xml:space="preserve"> isolation and </w:t>
      </w:r>
      <w:r w:rsidRPr="00135162">
        <w:rPr>
          <w:b/>
          <w:u w:val="single"/>
        </w:rPr>
        <w:t>rehab</w:t>
      </w:r>
      <w:r w:rsidRPr="00134776">
        <w:rPr>
          <w:color w:val="A6A6A6" w:themeColor="background1" w:themeShade="A6"/>
          <w:sz w:val="12"/>
        </w:rPr>
        <w:t>ilitati</w:t>
      </w:r>
      <w:r w:rsidRPr="00C81380">
        <w:rPr>
          <w:color w:val="A6A6A6" w:themeColor="background1" w:themeShade="A6"/>
          <w:sz w:val="12"/>
        </w:rPr>
        <w:t xml:space="preserve">on for the sake of future consequences. To the extent we discover that Charlie caused Squeaky to murder, that is the extent </w:t>
      </w:r>
      <w:r w:rsidRPr="00134776">
        <w:rPr>
          <w:color w:val="A6A6A6" w:themeColor="background1" w:themeShade="A6"/>
          <w:sz w:val="12"/>
        </w:rPr>
        <w:t>to which we discover Charlie is the more effective place to apply such change, and thus in the utilitarian sense we attribute him more of the moral responsibility for the crime.18</w:t>
      </w:r>
      <w:r w:rsidRPr="00135162">
        <w:rPr>
          <w:b/>
          <w:u w:val="single"/>
        </w:rPr>
        <w:t xml:space="preserve"> </w:t>
      </w:r>
    </w:p>
    <w:p w:rsidR="00696BBD" w:rsidRDefault="00696BBD" w:rsidP="00696BBD">
      <w:pPr>
        <w:ind w:right="-1"/>
        <w:outlineLvl w:val="0"/>
      </w:pPr>
    </w:p>
    <w:p w:rsidR="00696BBD" w:rsidRDefault="00696BBD" w:rsidP="009F1FA2">
      <w:pPr>
        <w:ind w:right="-1"/>
        <w:outlineLvl w:val="0"/>
        <w:rPr>
          <w:szCs w:val="22"/>
        </w:rPr>
      </w:pPr>
      <w:proofErr w:type="gramStart"/>
      <w:r>
        <w:t>Second</w:t>
      </w:r>
      <w:r>
        <w:rPr>
          <w:szCs w:val="22"/>
        </w:rPr>
        <w:t>, reductionism.</w:t>
      </w:r>
      <w:proofErr w:type="gramEnd"/>
    </w:p>
    <w:p w:rsidR="00696BBD" w:rsidRDefault="00696BBD" w:rsidP="00696BBD">
      <w:pPr>
        <w:ind w:right="-1"/>
        <w:outlineLvl w:val="0"/>
        <w:rPr>
          <w:szCs w:val="22"/>
        </w:rPr>
      </w:pPr>
    </w:p>
    <w:p w:rsidR="00696BBD" w:rsidRDefault="00696BBD" w:rsidP="009F1FA2">
      <w:pPr>
        <w:ind w:right="-1"/>
        <w:outlineLvl w:val="0"/>
        <w:rPr>
          <w:szCs w:val="22"/>
        </w:rPr>
      </w:pPr>
      <w:r>
        <w:rPr>
          <w:szCs w:val="22"/>
        </w:rPr>
        <w:t>B</w:t>
      </w:r>
      <w:r w:rsidRPr="00A67C53">
        <w:rPr>
          <w:szCs w:val="22"/>
        </w:rPr>
        <w:t xml:space="preserve">rain studies prove that there’s no such thing as personal identity. </w:t>
      </w:r>
    </w:p>
    <w:p w:rsidR="00696BBD" w:rsidRPr="00A67C53" w:rsidRDefault="00696BBD" w:rsidP="009F1FA2">
      <w:pPr>
        <w:ind w:right="-1"/>
        <w:outlineLvl w:val="0"/>
        <w:rPr>
          <w:szCs w:val="22"/>
        </w:rPr>
      </w:pPr>
      <w:r w:rsidRPr="00A67C53">
        <w:rPr>
          <w:b/>
          <w:szCs w:val="22"/>
          <w:u w:val="single"/>
        </w:rPr>
        <w:t>Parfit 84</w:t>
      </w:r>
      <w:r w:rsidRPr="00A67C53">
        <w:rPr>
          <w:szCs w:val="22"/>
        </w:rPr>
        <w:t xml:space="preserve"> writes</w:t>
      </w:r>
      <w:r w:rsidRPr="00A67C53">
        <w:rPr>
          <w:szCs w:val="22"/>
          <w:vertAlign w:val="superscript"/>
        </w:rPr>
        <w:footnoteReference w:id="11"/>
      </w:r>
    </w:p>
    <w:p w:rsidR="00696BBD" w:rsidRPr="00A67C53" w:rsidRDefault="00696BBD" w:rsidP="00696BBD">
      <w:pPr>
        <w:pBdr>
          <w:top w:val="single" w:sz="4" w:space="1" w:color="auto"/>
          <w:left w:val="single" w:sz="4" w:space="4" w:color="auto"/>
          <w:bottom w:val="single" w:sz="4" w:space="1" w:color="auto"/>
          <w:right w:val="single" w:sz="4" w:space="4" w:color="auto"/>
        </w:pBdr>
        <w:rPr>
          <w:b/>
          <w:szCs w:val="22"/>
          <w:u w:val="single"/>
        </w:rPr>
      </w:pPr>
      <w:r w:rsidRPr="00A67C53">
        <w:rPr>
          <w:color w:val="A6A6A6" w:themeColor="background1" w:themeShade="A6"/>
          <w:sz w:val="12"/>
          <w:szCs w:val="22"/>
        </w:rPr>
        <w:t xml:space="preserve">Some </w:t>
      </w:r>
      <w:r w:rsidRPr="00A67C53">
        <w:rPr>
          <w:b/>
          <w:szCs w:val="22"/>
          <w:u w:val="single"/>
        </w:rPr>
        <w:t xml:space="preserve">recent medical cases provide striking evidence in </w:t>
      </w:r>
      <w:proofErr w:type="spellStart"/>
      <w:r w:rsidRPr="00A67C53">
        <w:rPr>
          <w:b/>
          <w:szCs w:val="22"/>
          <w:u w:val="single"/>
        </w:rPr>
        <w:t>favour</w:t>
      </w:r>
      <w:proofErr w:type="spellEnd"/>
      <w:r w:rsidRPr="00A67C53">
        <w:rPr>
          <w:b/>
          <w:szCs w:val="22"/>
          <w:u w:val="single"/>
        </w:rPr>
        <w:t xml:space="preserve"> of the Reductionist View.</w:t>
      </w:r>
      <w:r w:rsidRPr="00A67C53">
        <w:rPr>
          <w:color w:val="A6A6A6" w:themeColor="background1" w:themeShade="A6"/>
          <w:sz w:val="12"/>
          <w:szCs w:val="22"/>
        </w:rPr>
        <w:t xml:space="preserve"> Human beings have a</w:t>
      </w:r>
      <w:r w:rsidRPr="00A67C53">
        <w:rPr>
          <w:b/>
          <w:szCs w:val="22"/>
          <w:u w:val="single"/>
        </w:rPr>
        <w:t xml:space="preserve"> lower brain and</w:t>
      </w:r>
      <w:r w:rsidRPr="00A67C53">
        <w:rPr>
          <w:color w:val="A6A6A6" w:themeColor="background1" w:themeShade="A6"/>
          <w:sz w:val="12"/>
          <w:szCs w:val="22"/>
        </w:rPr>
        <w:t xml:space="preserve"> two </w:t>
      </w:r>
      <w:r w:rsidRPr="00A67C53">
        <w:rPr>
          <w:b/>
          <w:szCs w:val="22"/>
          <w:u w:val="single"/>
        </w:rPr>
        <w:t>upper hemispheres</w:t>
      </w:r>
      <w:r w:rsidRPr="00A67C53">
        <w:rPr>
          <w:color w:val="A6A6A6" w:themeColor="background1" w:themeShade="A6"/>
          <w:sz w:val="12"/>
          <w:szCs w:val="22"/>
        </w:rPr>
        <w:t xml:space="preserve">, which </w:t>
      </w:r>
      <w:r w:rsidRPr="00A67C53">
        <w:rPr>
          <w:b/>
          <w:szCs w:val="22"/>
          <w:u w:val="single"/>
        </w:rPr>
        <w:t xml:space="preserve">are connected by a bundle of </w:t>
      </w:r>
      <w:proofErr w:type="spellStart"/>
      <w:r w:rsidRPr="00A67C53">
        <w:rPr>
          <w:b/>
          <w:szCs w:val="22"/>
          <w:u w:val="single"/>
        </w:rPr>
        <w:t>fibres</w:t>
      </w:r>
      <w:proofErr w:type="spellEnd"/>
      <w:r w:rsidRPr="00A67C53">
        <w:rPr>
          <w:b/>
          <w:szCs w:val="22"/>
          <w:u w:val="single"/>
        </w:rPr>
        <w:t>.</w:t>
      </w:r>
      <w:r w:rsidRPr="00A67C53">
        <w:rPr>
          <w:color w:val="A6A6A6" w:themeColor="background1" w:themeShade="A6"/>
          <w:sz w:val="12"/>
          <w:szCs w:val="22"/>
        </w:rPr>
        <w:t xml:space="preserve"> In treating a few people with severe epilepsy, </w:t>
      </w:r>
      <w:r w:rsidRPr="00A67C53">
        <w:rPr>
          <w:b/>
          <w:szCs w:val="22"/>
          <w:u w:val="single"/>
        </w:rPr>
        <w:t xml:space="preserve">surgeons have cut these </w:t>
      </w:r>
      <w:proofErr w:type="spellStart"/>
      <w:r w:rsidRPr="00A67C53">
        <w:rPr>
          <w:b/>
          <w:szCs w:val="22"/>
          <w:u w:val="single"/>
        </w:rPr>
        <w:t>fibres</w:t>
      </w:r>
      <w:proofErr w:type="spellEnd"/>
      <w:r w:rsidRPr="00A67C53">
        <w:rPr>
          <w:b/>
          <w:szCs w:val="22"/>
          <w:u w:val="single"/>
        </w:rPr>
        <w:t>.</w:t>
      </w:r>
      <w:r w:rsidRPr="00A67C53">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A67C53">
        <w:rPr>
          <w:b/>
          <w:szCs w:val="22"/>
          <w:u w:val="single"/>
        </w:rPr>
        <w:t>The effect</w:t>
      </w:r>
      <w:r w:rsidRPr="00A67C53">
        <w:rPr>
          <w:color w:val="A6A6A6" w:themeColor="background1" w:themeShade="A6"/>
          <w:sz w:val="12"/>
          <w:szCs w:val="22"/>
        </w:rPr>
        <w:t xml:space="preserve">, in the words of one surgeon, </w:t>
      </w:r>
      <w:r w:rsidRPr="00A67C53">
        <w:rPr>
          <w:b/>
          <w:szCs w:val="22"/>
          <w:u w:val="single"/>
        </w:rPr>
        <w:t>was the creation of ‘two separate spheres of consciousness.’ This effect was revealed by</w:t>
      </w:r>
      <w:r w:rsidRPr="00A67C53">
        <w:rPr>
          <w:color w:val="A6A6A6" w:themeColor="background1" w:themeShade="A6"/>
          <w:sz w:val="12"/>
          <w:szCs w:val="22"/>
        </w:rPr>
        <w:t xml:space="preserve"> various </w:t>
      </w:r>
      <w:r w:rsidRPr="00A67C53">
        <w:rPr>
          <w:b/>
          <w:szCs w:val="22"/>
          <w:u w:val="single"/>
        </w:rPr>
        <w:t>psychological tests.</w:t>
      </w:r>
      <w:r w:rsidRPr="00A67C53">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A67C53">
        <w:rPr>
          <w:b/>
          <w:szCs w:val="22"/>
          <w:u w:val="single"/>
        </w:rPr>
        <w:t>psychologists can thus present</w:t>
      </w:r>
      <w:r w:rsidRPr="00A67C53">
        <w:rPr>
          <w:color w:val="A6A6A6" w:themeColor="background1" w:themeShade="A6"/>
          <w:sz w:val="12"/>
          <w:szCs w:val="22"/>
        </w:rPr>
        <w:t xml:space="preserve"> to </w:t>
      </w:r>
      <w:proofErr w:type="gramStart"/>
      <w:r w:rsidRPr="00A67C53">
        <w:rPr>
          <w:color w:val="A6A6A6" w:themeColor="background1" w:themeShade="A6"/>
          <w:sz w:val="12"/>
          <w:szCs w:val="22"/>
        </w:rPr>
        <w:t>this</w:t>
      </w:r>
      <w:proofErr w:type="gramEnd"/>
      <w:r w:rsidRPr="00A67C53">
        <w:rPr>
          <w:color w:val="A6A6A6" w:themeColor="background1" w:themeShade="A6"/>
          <w:sz w:val="12"/>
          <w:szCs w:val="22"/>
        </w:rPr>
        <w:t xml:space="preserve"> person two different written </w:t>
      </w:r>
      <w:r w:rsidRPr="00A67C53">
        <w:rPr>
          <w:b/>
          <w:szCs w:val="22"/>
          <w:u w:val="single"/>
        </w:rPr>
        <w:t>questions in the two halves of his visual field, and can receive two different answers</w:t>
      </w:r>
      <w:r w:rsidRPr="00A67C53">
        <w:rPr>
          <w:color w:val="A6A6A6" w:themeColor="background1" w:themeShade="A6"/>
          <w:sz w:val="12"/>
          <w:szCs w:val="22"/>
        </w:rPr>
        <w:t xml:space="preserve"> written by this person’s two hands.</w:t>
      </w:r>
    </w:p>
    <w:p w:rsidR="00696BBD" w:rsidRPr="00A67C53" w:rsidRDefault="00696BBD" w:rsidP="00696BBD">
      <w:pPr>
        <w:rPr>
          <w:rFonts w:cs="Times New Roman"/>
          <w:szCs w:val="22"/>
        </w:rPr>
      </w:pPr>
    </w:p>
    <w:p w:rsidR="00696BBD" w:rsidRPr="00A67C53" w:rsidRDefault="00696BBD" w:rsidP="009F1FA2">
      <w:pPr>
        <w:outlineLvl w:val="0"/>
        <w:rPr>
          <w:rFonts w:cs="Times New Roman"/>
          <w:szCs w:val="22"/>
        </w:rPr>
      </w:pPr>
      <w:r w:rsidRPr="00A67C53">
        <w:rPr>
          <w:rFonts w:cs="Times New Roman"/>
          <w:szCs w:val="22"/>
        </w:rPr>
        <w:t xml:space="preserve">In the absence of personal identity, only end states can matter. </w:t>
      </w:r>
      <w:r w:rsidRPr="00A67C53">
        <w:rPr>
          <w:rFonts w:cs="Times New Roman"/>
          <w:b/>
          <w:szCs w:val="22"/>
          <w:u w:val="single"/>
        </w:rPr>
        <w:t>Shoemaker 99</w:t>
      </w:r>
      <w:r w:rsidRPr="00A67C53">
        <w:rPr>
          <w:rFonts w:cs="Times New Roman"/>
          <w:szCs w:val="22"/>
          <w:vertAlign w:val="superscript"/>
        </w:rPr>
        <w:footnoteReference w:id="12"/>
      </w:r>
    </w:p>
    <w:p w:rsidR="00696BBD" w:rsidRPr="00A67C53" w:rsidRDefault="00696BBD" w:rsidP="00696BBD">
      <w:pPr>
        <w:pBdr>
          <w:top w:val="single" w:sz="4" w:space="4" w:color="auto"/>
          <w:left w:val="single" w:sz="4" w:space="4" w:color="auto"/>
          <w:bottom w:val="single" w:sz="4" w:space="4" w:color="auto"/>
          <w:right w:val="single" w:sz="4" w:space="4" w:color="auto"/>
        </w:pBdr>
        <w:rPr>
          <w:rFonts w:cs="Times New Roman"/>
          <w:b/>
          <w:szCs w:val="22"/>
          <w:u w:val="single"/>
        </w:rPr>
      </w:pPr>
      <w:r w:rsidRPr="00A67C53">
        <w:rPr>
          <w:rFonts w:cs="Times New Roman"/>
          <w:bCs/>
          <w:color w:val="A6A6A6" w:themeColor="background1" w:themeShade="A6"/>
          <w:sz w:val="12"/>
          <w:szCs w:val="22"/>
        </w:rPr>
        <w:t xml:space="preserve">Extreme reductionism might lend support to utilitarianism in the following way. </w:t>
      </w:r>
      <w:r w:rsidRPr="00A67C53">
        <w:rPr>
          <w:rFonts w:cs="Times New Roman"/>
          <w:color w:val="A6A6A6" w:themeColor="background1" w:themeShade="A6"/>
          <w:sz w:val="12"/>
          <w:szCs w:val="22"/>
        </w:rPr>
        <w:t>Many people claim that we are justified in maximizing the good in our own lives, but not</w:t>
      </w:r>
      <w:r w:rsidRPr="00A67C53">
        <w:rPr>
          <w:rFonts w:cs="Times New Roman"/>
          <w:bCs/>
          <w:color w:val="A6A6A6" w:themeColor="background1" w:themeShade="A6"/>
          <w:sz w:val="12"/>
          <w:szCs w:val="22"/>
        </w:rPr>
        <w:t xml:space="preserve"> justified in maximizing the good </w:t>
      </w:r>
      <w:r w:rsidRPr="00A67C53">
        <w:rPr>
          <w:rFonts w:cs="Times New Roman"/>
          <w:color w:val="A6A6A6" w:themeColor="background1" w:themeShade="A6"/>
          <w:sz w:val="12"/>
          <w:szCs w:val="22"/>
        </w:rPr>
        <w:t>across sets of lives, simply because each of us is a single, deeply unified person</w:t>
      </w:r>
      <w:r w:rsidRPr="00A67C53">
        <w:rPr>
          <w:rFonts w:cs="Times New Roman"/>
          <w:bCs/>
          <w:color w:val="A6A6A6" w:themeColor="background1" w:themeShade="A6"/>
          <w:sz w:val="12"/>
          <w:szCs w:val="22"/>
        </w:rPr>
        <w:t xml:space="preserve">, unified by the further fact of identity, whereas there is no such corresponding unity across sets of lives. </w:t>
      </w:r>
      <w:r w:rsidRPr="00A67C53">
        <w:rPr>
          <w:rFonts w:cs="Times New Roman"/>
          <w:color w:val="A6A6A6" w:themeColor="background1" w:themeShade="A6"/>
          <w:sz w:val="12"/>
          <w:szCs w:val="22"/>
        </w:rPr>
        <w:t>But if the only justification for the different treatment</w:t>
      </w:r>
      <w:r w:rsidRPr="00A67C53">
        <w:rPr>
          <w:rFonts w:cs="Times New Roman"/>
          <w:bCs/>
          <w:color w:val="A6A6A6" w:themeColor="background1" w:themeShade="A6"/>
          <w:sz w:val="12"/>
          <w:szCs w:val="22"/>
        </w:rPr>
        <w:t xml:space="preserve"> of individual lives and sets of lives </w:t>
      </w:r>
      <w:r w:rsidRPr="00A67C53">
        <w:rPr>
          <w:rFonts w:cs="Times New Roman"/>
          <w:color w:val="A6A6A6" w:themeColor="background1" w:themeShade="A6"/>
          <w:sz w:val="12"/>
          <w:szCs w:val="22"/>
        </w:rPr>
        <w:t>is the further fact, and this fact is undermined by the truth of reductionism, then nothing justifies this different treatment.</w:t>
      </w:r>
      <w:r w:rsidRPr="00A67C53">
        <w:rPr>
          <w:rFonts w:cs="Times New Roman"/>
          <w:szCs w:val="22"/>
        </w:rPr>
        <w:t xml:space="preserve"> </w:t>
      </w:r>
      <w:r w:rsidRPr="00A67C53">
        <w:rPr>
          <w:rFonts w:cs="Times New Roman"/>
          <w:b/>
          <w:szCs w:val="22"/>
          <w:u w:val="single"/>
        </w:rPr>
        <w:t xml:space="preserve">There are no deeply unified subjects of </w:t>
      </w:r>
      <w:r w:rsidRPr="00A67C53">
        <w:rPr>
          <w:rFonts w:cs="Times New Roman"/>
          <w:b/>
          <w:szCs w:val="22"/>
          <w:u w:val="single"/>
        </w:rPr>
        <w:lastRenderedPageBreak/>
        <w:t>experience. What remains are merely the experiences themselves, and so any ethical theory distinguishing between individual lives</w:t>
      </w:r>
      <w:r w:rsidRPr="00A67C53">
        <w:rPr>
          <w:rFonts w:cs="Times New Roman"/>
          <w:color w:val="A6A6A6" w:themeColor="background1" w:themeShade="A6"/>
          <w:sz w:val="12"/>
          <w:szCs w:val="22"/>
        </w:rPr>
        <w:t xml:space="preserve"> and sets of lives </w:t>
      </w:r>
      <w:r w:rsidRPr="00A67C53">
        <w:rPr>
          <w:rFonts w:cs="Times New Roman"/>
          <w:b/>
          <w:szCs w:val="22"/>
          <w:u w:val="single"/>
        </w:rPr>
        <w:t>is mistaken.</w:t>
      </w:r>
      <w:r w:rsidRPr="00A67C53">
        <w:rPr>
          <w:rFonts w:cs="Times New Roman"/>
          <w:szCs w:val="22"/>
        </w:rPr>
        <w:t xml:space="preserve"> </w:t>
      </w:r>
      <w:r w:rsidRPr="00A67C53">
        <w:rPr>
          <w:rFonts w:cs="Times New Roman"/>
          <w:color w:val="A6A6A6" w:themeColor="background1" w:themeShade="A6"/>
          <w:sz w:val="12"/>
          <w:szCs w:val="22"/>
        </w:rPr>
        <w:t>If the deep, further fact is missing, then there are no unities.</w:t>
      </w:r>
      <w:r w:rsidRPr="00A67C53">
        <w:rPr>
          <w:rFonts w:cs="Times New Roman"/>
          <w:szCs w:val="22"/>
        </w:rPr>
        <w:t xml:space="preserve"> </w:t>
      </w:r>
      <w:r w:rsidRPr="00A67C53">
        <w:rPr>
          <w:rFonts w:cs="Times New Roman"/>
          <w:b/>
          <w:szCs w:val="22"/>
          <w:u w:val="single"/>
        </w:rPr>
        <w:t>The morally significant units should then be the states people are in at particular times, and an ethical theory that focused on them</w:t>
      </w:r>
      <w:r w:rsidRPr="00A67C53">
        <w:rPr>
          <w:rFonts w:cs="Times New Roman"/>
          <w:color w:val="A6A6A6" w:themeColor="background1" w:themeShade="A6"/>
          <w:sz w:val="12"/>
          <w:szCs w:val="22"/>
        </w:rPr>
        <w:t xml:space="preserve"> and attempted to improve their quality, whatever their location, </w:t>
      </w:r>
      <w:r w:rsidRPr="00A67C53">
        <w:rPr>
          <w:rFonts w:cs="Times New Roman"/>
          <w:b/>
          <w:szCs w:val="22"/>
          <w:u w:val="single"/>
        </w:rPr>
        <w:t>would be the most plausible. Util</w:t>
      </w:r>
      <w:r w:rsidRPr="00A67C53">
        <w:rPr>
          <w:rFonts w:cs="Times New Roman"/>
          <w:color w:val="A6A6A6" w:themeColor="background1" w:themeShade="A6"/>
          <w:sz w:val="12"/>
          <w:szCs w:val="22"/>
        </w:rPr>
        <w:t>itarianism</w:t>
      </w:r>
      <w:r w:rsidRPr="00A67C53">
        <w:rPr>
          <w:rFonts w:cs="Times New Roman"/>
          <w:szCs w:val="22"/>
        </w:rPr>
        <w:t xml:space="preserve"> </w:t>
      </w:r>
      <w:r w:rsidRPr="00A67C53">
        <w:rPr>
          <w:rFonts w:cs="Times New Roman"/>
          <w:b/>
          <w:szCs w:val="22"/>
          <w:u w:val="single"/>
        </w:rPr>
        <w:t>is just such a theory.</w:t>
      </w:r>
    </w:p>
    <w:p w:rsidR="00696BBD" w:rsidRPr="00134776" w:rsidRDefault="00696BBD" w:rsidP="00696BBD"/>
    <w:p w:rsidR="00696BBD" w:rsidRPr="00A67C53" w:rsidRDefault="00696BBD" w:rsidP="00696BBD">
      <w:r>
        <w:t xml:space="preserve">Third, </w:t>
      </w:r>
      <w:r w:rsidRPr="00A67C53">
        <w:t>my standard controls the link to any practical reason or contract frameworks because rational agents would consent to a universal law to maximize utility to increase the chance of their own interests being satisfied.</w:t>
      </w:r>
    </w:p>
    <w:p w:rsidR="00696BBD" w:rsidRDefault="00696BBD" w:rsidP="00696BBD"/>
    <w:p w:rsidR="00696BBD" w:rsidRDefault="00696BBD" w:rsidP="009F1FA2">
      <w:pPr>
        <w:outlineLvl w:val="0"/>
      </w:pPr>
      <w:r>
        <w:t xml:space="preserve">Fourth, the ultimate human good is happiness. </w:t>
      </w:r>
      <w:proofErr w:type="spellStart"/>
      <w:r>
        <w:rPr>
          <w:b/>
          <w:u w:val="single"/>
        </w:rPr>
        <w:t>Darwish</w:t>
      </w:r>
      <w:proofErr w:type="spellEnd"/>
      <w:r>
        <w:rPr>
          <w:b/>
          <w:u w:val="single"/>
        </w:rPr>
        <w:t xml:space="preserve"> 09</w:t>
      </w:r>
      <w:r>
        <w:rPr>
          <w:rStyle w:val="FootnoteReference"/>
        </w:rPr>
        <w:footnoteReference w:id="13"/>
      </w:r>
    </w:p>
    <w:p w:rsidR="00696BBD" w:rsidRDefault="00696BBD" w:rsidP="00696BBD">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Let’s start with knowledge. It is clear that</w:t>
      </w:r>
      <w:r w:rsidRPr="00592BA2">
        <w:rPr>
          <w:color w:val="A6A6A6" w:themeColor="background1" w:themeShade="A6"/>
          <w:sz w:val="12"/>
        </w:rPr>
        <w:t xml:space="preserve"> </w:t>
      </w:r>
      <w:r>
        <w:rPr>
          <w:b/>
          <w:u w:val="single"/>
        </w:rPr>
        <w:t xml:space="preserve">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however exhausted they become in either case. So, gra</w:t>
      </w:r>
      <w:r w:rsidRPr="00592BA2">
        <w:rPr>
          <w:color w:val="A6A6A6" w:themeColor="background1" w:themeShade="A6"/>
          <w:sz w:val="12"/>
        </w:rPr>
        <w:t>nted that knowledge, for</w:t>
      </w:r>
      <w:r>
        <w:rPr>
          <w:color w:val="A6A6A6" w:themeColor="background1" w:themeShade="A6"/>
          <w:sz w:val="12"/>
        </w:rPr>
        <w:t xml:space="preserve"> </w:t>
      </w:r>
      <w:r w:rsidRPr="00592BA2">
        <w:rPr>
          <w:color w:val="A6A6A6" w:themeColor="background1" w:themeShade="A6"/>
          <w:sz w:val="12"/>
        </w:rPr>
        <w:t xml:space="preserve">them, is </w:t>
      </w:r>
      <w:r w:rsidRPr="00592BA2">
        <w:rPr>
          <w:b/>
          <w:u w:val="single"/>
        </w:rPr>
        <w:t>a value that has intrinsic worth</w:t>
      </w:r>
      <w:r w:rsidRPr="00592BA2">
        <w:rPr>
          <w:color w:val="A6A6A6" w:themeColor="background1" w:themeShade="A6"/>
          <w:sz w:val="12"/>
        </w:rPr>
        <w:t xml:space="preserve"> in itself, and is thus sought for itself, it </w:t>
      </w:r>
      <w:r w:rsidRPr="00592BA2">
        <w:rPr>
          <w:b/>
          <w:u w:val="single"/>
        </w:rPr>
        <w:t>is a value that yields</w:t>
      </w:r>
      <w:r w:rsidRPr="00592BA2">
        <w:rPr>
          <w:color w:val="A6A6A6" w:themeColor="background1" w:themeShade="A6"/>
          <w:sz w:val="12"/>
        </w:rPr>
        <w:t xml:space="preserve"> their pleasure or </w:t>
      </w:r>
      <w:r w:rsidRPr="00592BA2">
        <w:rPr>
          <w:b/>
          <w:u w:val="single"/>
        </w:rPr>
        <w:t>happiness. The</w:t>
      </w:r>
      <w:r>
        <w:rPr>
          <w:b/>
          <w:u w:val="single"/>
        </w:rPr>
        <w:t xml:space="preserv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Let’s take autonomy in the sense expressed by Hooker as “control over one’s own life” as another example. Here one needs to say no more than that</w:t>
      </w:r>
      <w:r w:rsidRPr="00592BA2">
        <w:rPr>
          <w:color w:val="A6A6A6" w:themeColor="background1" w:themeShade="A6"/>
          <w:sz w:val="12"/>
        </w:rPr>
        <w:t xml:space="preserve"> </w:t>
      </w:r>
      <w:r>
        <w:rPr>
          <w:b/>
          <w:u w:val="single"/>
        </w:rPr>
        <w:t>the mere fact that people seek autonomy explains</w:t>
      </w:r>
      <w:r>
        <w:rPr>
          <w:color w:val="A6A6A6" w:themeColor="background1" w:themeShade="A6"/>
          <w:sz w:val="12"/>
        </w:rPr>
        <w:t xml:space="preserve"> the satisfaction or </w:t>
      </w:r>
      <w:r w:rsidRPr="00592BA2">
        <w:rPr>
          <w:b/>
          <w:u w:val="single"/>
        </w:rPr>
        <w:t>the p</w:t>
      </w:r>
      <w:r>
        <w:rPr>
          <w:b/>
          <w:u w:val="single"/>
        </w:rPr>
        <w:t xml:space="preserve">leasure autonomy brings. </w:t>
      </w:r>
      <w:r>
        <w:rPr>
          <w:color w:val="A6A6A6" w:themeColor="background1" w:themeShade="A6"/>
          <w:sz w:val="12"/>
        </w:rPr>
        <w:t xml:space="preserve">Those who value autonomy, thus seek it for itself, cannot feel happy when their decisions are not in their hands, or when they do not have control over their own life. In short, they cannot be happy otherwise. Moore, who explicitly differs from the classical utilitarians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696BBD" w:rsidRPr="00A67C53" w:rsidRDefault="00696BBD" w:rsidP="00696BBD"/>
    <w:p w:rsidR="00696BBD" w:rsidRPr="00A67C53" w:rsidRDefault="00696BBD" w:rsidP="009F1FA2">
      <w:pPr>
        <w:outlineLvl w:val="0"/>
        <w:rPr>
          <w:rFonts w:eastAsia="Calibri" w:cs="Times New Roman"/>
          <w:szCs w:val="22"/>
        </w:rPr>
      </w:pPr>
      <w:r w:rsidRPr="00A67C53">
        <w:t>F</w:t>
      </w:r>
      <w:r>
        <w:t>ifth</w:t>
      </w:r>
      <w:r w:rsidRPr="00A67C53">
        <w:t xml:space="preserve">, respect for human worth </w:t>
      </w:r>
      <w:r w:rsidRPr="00A67C53">
        <w:rPr>
          <w:rFonts w:eastAsia="Calibri" w:cs="Times New Roman"/>
          <w:szCs w:val="22"/>
        </w:rPr>
        <w:t xml:space="preserve">would justify util. </w:t>
      </w:r>
      <w:proofErr w:type="spellStart"/>
      <w:r w:rsidRPr="00A67C53">
        <w:rPr>
          <w:rFonts w:eastAsia="Calibri" w:cs="Times New Roman"/>
          <w:b/>
          <w:szCs w:val="22"/>
          <w:u w:val="single"/>
        </w:rPr>
        <w:t>Cummiskey</w:t>
      </w:r>
      <w:proofErr w:type="spellEnd"/>
      <w:r w:rsidRPr="00A67C53">
        <w:rPr>
          <w:rFonts w:eastAsia="Calibri" w:cs="Times New Roman"/>
          <w:b/>
          <w:szCs w:val="22"/>
          <w:u w:val="single"/>
        </w:rPr>
        <w:t xml:space="preserve"> 90</w:t>
      </w:r>
      <w:r w:rsidRPr="00A67C53">
        <w:rPr>
          <w:rFonts w:eastAsia="Calibri" w:cs="Times New Roman"/>
          <w:szCs w:val="22"/>
          <w:vertAlign w:val="superscript"/>
        </w:rPr>
        <w:footnoteReference w:id="14"/>
      </w:r>
      <w:r w:rsidRPr="00A67C53">
        <w:rPr>
          <w:rFonts w:eastAsia="Calibri" w:cs="Times New Roman"/>
          <w:szCs w:val="22"/>
        </w:rPr>
        <w:t xml:space="preserve"> </w:t>
      </w:r>
    </w:p>
    <w:p w:rsidR="00696BBD" w:rsidRPr="00A67C53" w:rsidRDefault="00696BBD" w:rsidP="00696BBD">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A67C53">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A67C53">
        <w:rPr>
          <w:rFonts w:eastAsia="Calibri" w:cs="Times New Roman"/>
          <w:color w:val="A6A6A6" w:themeColor="background1" w:themeShade="A6"/>
          <w:sz w:val="12"/>
          <w:szCs w:val="12"/>
        </w:rPr>
        <w:t>Nozick</w:t>
      </w:r>
      <w:proofErr w:type="spellEnd"/>
      <w:r w:rsidRPr="00A67C53">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A67C53">
        <w:rPr>
          <w:rFonts w:eastAsia="Calibri" w:cs="Times New Roman"/>
          <w:sz w:val="12"/>
          <w:szCs w:val="12"/>
        </w:rPr>
        <w:t xml:space="preserve"> </w:t>
      </w:r>
      <w:r w:rsidRPr="00A67C53">
        <w:rPr>
          <w:rFonts w:eastAsia="Calibri" w:cs="Times New Roman"/>
          <w:b/>
          <w:u w:val="single"/>
        </w:rPr>
        <w:t>By emphasizing solely the one who must bear the cost if we act, we fail to</w:t>
      </w:r>
      <w:r w:rsidRPr="00A67C53">
        <w:rPr>
          <w:rFonts w:eastAsia="Calibri" w:cs="Times New Roman"/>
          <w:sz w:val="16"/>
        </w:rPr>
        <w:t xml:space="preserve"> </w:t>
      </w:r>
      <w:r w:rsidRPr="00A67C53">
        <w:rPr>
          <w:rFonts w:eastAsia="Calibri" w:cs="Times New Roman"/>
          <w:color w:val="A6A6A6" w:themeColor="background1" w:themeShade="A6"/>
          <w:sz w:val="12"/>
          <w:szCs w:val="12"/>
        </w:rPr>
        <w:t>sufficiently</w:t>
      </w:r>
      <w:r w:rsidRPr="00A67C53">
        <w:rPr>
          <w:rFonts w:eastAsia="Calibri" w:cs="Times New Roman"/>
          <w:sz w:val="12"/>
          <w:szCs w:val="12"/>
        </w:rPr>
        <w:t xml:space="preserve"> </w:t>
      </w:r>
      <w:r w:rsidRPr="00A67C53">
        <w:rPr>
          <w:rFonts w:eastAsia="Calibri" w:cs="Times New Roman"/>
          <w:b/>
          <w:u w:val="single"/>
        </w:rPr>
        <w:t>respect</w:t>
      </w:r>
      <w:r w:rsidRPr="00A67C53">
        <w:rPr>
          <w:rFonts w:eastAsia="Calibri" w:cs="Times New Roman"/>
          <w:sz w:val="12"/>
          <w:szCs w:val="12"/>
        </w:rPr>
        <w:t xml:space="preserve"> </w:t>
      </w:r>
      <w:r w:rsidRPr="00A67C53">
        <w:rPr>
          <w:rFonts w:eastAsia="Calibri" w:cs="Times New Roman"/>
          <w:color w:val="A6A6A6" w:themeColor="background1" w:themeShade="A6"/>
          <w:sz w:val="12"/>
          <w:szCs w:val="12"/>
        </w:rPr>
        <w:t>and take account of</w:t>
      </w:r>
      <w:r w:rsidRPr="00A67C53">
        <w:rPr>
          <w:rFonts w:eastAsia="Calibri" w:cs="Times New Roman"/>
          <w:sz w:val="12"/>
          <w:szCs w:val="12"/>
        </w:rPr>
        <w:t xml:space="preserve"> </w:t>
      </w:r>
      <w:r w:rsidRPr="00A67C53">
        <w:rPr>
          <w:rFonts w:eastAsia="Calibri" w:cs="Times New Roman"/>
          <w:b/>
          <w:u w:val="single"/>
        </w:rPr>
        <w:t>the many other</w:t>
      </w:r>
      <w:r w:rsidRPr="00A67C53">
        <w:rPr>
          <w:rFonts w:eastAsia="Calibri" w:cs="Times New Roman"/>
          <w:color w:val="A6A6A6" w:themeColor="background1" w:themeShade="A6"/>
          <w:sz w:val="12"/>
        </w:rPr>
        <w:t xml:space="preserve"> separate</w:t>
      </w:r>
      <w:r w:rsidRPr="00A67C53">
        <w:rPr>
          <w:rFonts w:eastAsia="Calibri" w:cs="Times New Roman"/>
          <w:sz w:val="12"/>
        </w:rPr>
        <w:t xml:space="preserve"> </w:t>
      </w:r>
      <w:r w:rsidRPr="00A67C53">
        <w:rPr>
          <w:rFonts w:eastAsia="Calibri" w:cs="Times New Roman"/>
          <w:b/>
          <w:u w:val="single"/>
        </w:rPr>
        <w:t>persons</w:t>
      </w:r>
      <w:r w:rsidRPr="00A67C53">
        <w:rPr>
          <w:rFonts w:eastAsia="Calibri" w:cs="Times New Roman"/>
          <w:color w:val="A6A6A6" w:themeColor="background1" w:themeShade="A6"/>
          <w:sz w:val="12"/>
          <w:szCs w:val="12"/>
        </w:rPr>
        <w:t>, each with only one life,</w:t>
      </w:r>
      <w:r w:rsidRPr="00A67C53">
        <w:rPr>
          <w:rFonts w:eastAsia="Calibri" w:cs="Times New Roman"/>
          <w:sz w:val="12"/>
          <w:szCs w:val="12"/>
          <w:u w:val="single"/>
        </w:rPr>
        <w:t xml:space="preserve"> </w:t>
      </w:r>
      <w:r w:rsidRPr="00A67C53">
        <w:rPr>
          <w:rFonts w:eastAsia="Calibri" w:cs="Times New Roman"/>
          <w:b/>
          <w:u w:val="single"/>
        </w:rPr>
        <w:t>who will bear the cost of our inaction</w:t>
      </w:r>
      <w:r w:rsidRPr="00A67C53">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A67C53">
        <w:rPr>
          <w:rFonts w:eastAsia="Calibri" w:cs="Times New Roman"/>
          <w:color w:val="A6A6A6" w:themeColor="background1" w:themeShade="A6"/>
          <w:sz w:val="12"/>
        </w:rPr>
        <w:t>If I sacrifice some for the sake of others,</w:t>
      </w:r>
      <w:r w:rsidRPr="00A67C53">
        <w:rPr>
          <w:rFonts w:eastAsia="Calibri" w:cs="Times New Roman"/>
          <w:color w:val="A6A6A6" w:themeColor="background1" w:themeShade="A6"/>
          <w:sz w:val="12"/>
          <w:szCs w:val="12"/>
        </w:rPr>
        <w:t xml:space="preserve"> I do not use them arbitrarily, and </w:t>
      </w:r>
      <w:r w:rsidRPr="00A67C53">
        <w:rPr>
          <w:rFonts w:eastAsia="Calibri" w:cs="Times New Roman"/>
          <w:color w:val="A6A6A6" w:themeColor="background1" w:themeShade="A6"/>
          <w:sz w:val="12"/>
        </w:rPr>
        <w:t xml:space="preserve">I do not deny </w:t>
      </w:r>
      <w:r w:rsidRPr="00A67C53">
        <w:rPr>
          <w:rFonts w:eastAsia="Calibri" w:cs="Times New Roman"/>
          <w:color w:val="A6A6A6" w:themeColor="background1" w:themeShade="A6"/>
          <w:sz w:val="12"/>
          <w:szCs w:val="12"/>
        </w:rPr>
        <w:t xml:space="preserve">the </w:t>
      </w:r>
      <w:r w:rsidRPr="00A67C53">
        <w:rPr>
          <w:rFonts w:eastAsia="Calibri" w:cs="Times New Roman"/>
          <w:color w:val="A6A6A6" w:themeColor="background1" w:themeShade="A6"/>
          <w:sz w:val="12"/>
        </w:rPr>
        <w:t xml:space="preserve">unconditional value </w:t>
      </w:r>
      <w:r w:rsidRPr="00A67C53">
        <w:rPr>
          <w:rFonts w:eastAsia="Calibri" w:cs="Times New Roman"/>
          <w:color w:val="A6A6A6" w:themeColor="background1" w:themeShade="A6"/>
          <w:sz w:val="12"/>
          <w:szCs w:val="12"/>
        </w:rPr>
        <w:t>of rational beings.</w:t>
      </w:r>
      <w:r w:rsidRPr="00A67C53">
        <w:rPr>
          <w:rFonts w:eastAsia="Calibri" w:cs="Times New Roman"/>
          <w:sz w:val="12"/>
          <w:szCs w:val="12"/>
        </w:rPr>
        <w:t xml:space="preserve"> </w:t>
      </w:r>
      <w:r w:rsidRPr="00A67C53">
        <w:rPr>
          <w:rFonts w:eastAsia="Calibri" w:cs="Times New Roman"/>
          <w:b/>
          <w:u w:val="single"/>
        </w:rPr>
        <w:t>Persons</w:t>
      </w:r>
      <w:r w:rsidRPr="00A67C53">
        <w:rPr>
          <w:rFonts w:eastAsia="Calibri" w:cs="Times New Roman"/>
        </w:rPr>
        <w:t xml:space="preserve"> </w:t>
      </w:r>
      <w:r w:rsidRPr="00A67C53">
        <w:rPr>
          <w:rFonts w:eastAsia="Calibri" w:cs="Times New Roman"/>
          <w:color w:val="A6A6A6" w:themeColor="background1" w:themeShade="A6"/>
          <w:sz w:val="12"/>
          <w:szCs w:val="12"/>
        </w:rPr>
        <w:t>may</w:t>
      </w:r>
      <w:r w:rsidRPr="00A67C53">
        <w:rPr>
          <w:rFonts w:eastAsia="Calibri" w:cs="Times New Roman"/>
          <w:sz w:val="12"/>
          <w:szCs w:val="12"/>
        </w:rPr>
        <w:t xml:space="preserve"> </w:t>
      </w:r>
      <w:r w:rsidRPr="00A67C53">
        <w:rPr>
          <w:rFonts w:eastAsia="Calibri" w:cs="Times New Roman"/>
          <w:b/>
          <w:u w:val="single"/>
        </w:rPr>
        <w:t>have “dignity</w:t>
      </w:r>
      <w:r w:rsidRPr="00A67C53">
        <w:rPr>
          <w:rFonts w:eastAsia="Calibri" w:cs="Times New Roman"/>
          <w:color w:val="A6A6A6" w:themeColor="background1" w:themeShade="A6"/>
          <w:sz w:val="12"/>
        </w:rPr>
        <w:t xml:space="preserve">, </w:t>
      </w:r>
      <w:r w:rsidRPr="00A67C53">
        <w:rPr>
          <w:rFonts w:eastAsia="Calibri" w:cs="Times New Roman"/>
          <w:color w:val="A6A6A6" w:themeColor="background1" w:themeShade="A6"/>
          <w:sz w:val="12"/>
          <w:szCs w:val="12"/>
        </w:rPr>
        <w:t>that is, an unconditional and incomparable worth”</w:t>
      </w:r>
      <w:r w:rsidRPr="00A67C53">
        <w:rPr>
          <w:rFonts w:eastAsia="Calibri" w:cs="Times New Roman"/>
          <w:sz w:val="12"/>
          <w:szCs w:val="12"/>
        </w:rPr>
        <w:t xml:space="preserve"> </w:t>
      </w:r>
      <w:r w:rsidRPr="00A67C53">
        <w:rPr>
          <w:rFonts w:eastAsia="Calibri" w:cs="Times New Roman"/>
          <w:b/>
          <w:u w:val="single"/>
        </w:rPr>
        <w:t>that transcends any market value,</w:t>
      </w:r>
      <w:r w:rsidRPr="00A67C53">
        <w:rPr>
          <w:rFonts w:eastAsia="Calibri" w:cs="Times New Roman"/>
          <w:b/>
        </w:rPr>
        <w:t xml:space="preserve"> </w:t>
      </w:r>
      <w:r w:rsidRPr="00A67C53">
        <w:rPr>
          <w:rFonts w:eastAsia="Calibri" w:cs="Times New Roman"/>
          <w:b/>
          <w:u w:val="single"/>
        </w:rPr>
        <w:t>but persons also have</w:t>
      </w:r>
      <w:r w:rsidRPr="00A67C53">
        <w:rPr>
          <w:rFonts w:eastAsia="Calibri" w:cs="Times New Roman"/>
          <w:b/>
          <w:color w:val="A6A6A6" w:themeColor="background1" w:themeShade="A6"/>
          <w:sz w:val="12"/>
        </w:rPr>
        <w:t xml:space="preserve"> </w:t>
      </w:r>
      <w:r w:rsidRPr="00A67C53">
        <w:rPr>
          <w:rFonts w:eastAsia="Calibri" w:cs="Times New Roman"/>
          <w:color w:val="A6A6A6" w:themeColor="background1" w:themeShade="A6"/>
          <w:sz w:val="12"/>
        </w:rPr>
        <w:t>a fundamental</w:t>
      </w:r>
      <w:r w:rsidRPr="00A67C53">
        <w:rPr>
          <w:rFonts w:eastAsia="Calibri" w:cs="Times New Roman"/>
          <w:b/>
          <w:sz w:val="12"/>
        </w:rPr>
        <w:t xml:space="preserve"> </w:t>
      </w:r>
      <w:r w:rsidRPr="00A67C53">
        <w:rPr>
          <w:rFonts w:eastAsia="Calibri" w:cs="Times New Roman"/>
          <w:b/>
          <w:u w:val="single"/>
        </w:rPr>
        <w:t>equality that dictates that some must</w:t>
      </w:r>
      <w:r w:rsidRPr="00A67C53">
        <w:rPr>
          <w:rFonts w:eastAsia="Calibri" w:cs="Times New Roman"/>
          <w:u w:val="single"/>
        </w:rPr>
        <w:t xml:space="preserve"> </w:t>
      </w:r>
      <w:r w:rsidRPr="00A67C53">
        <w:rPr>
          <w:rFonts w:eastAsia="Calibri" w:cs="Times New Roman"/>
          <w:color w:val="A6A6A6" w:themeColor="background1" w:themeShade="A6"/>
          <w:sz w:val="12"/>
          <w:szCs w:val="12"/>
        </w:rPr>
        <w:t>sometimes</w:t>
      </w:r>
      <w:r w:rsidRPr="00A67C53">
        <w:rPr>
          <w:rFonts w:eastAsia="Calibri" w:cs="Times New Roman"/>
          <w:sz w:val="12"/>
          <w:szCs w:val="12"/>
          <w:u w:val="single"/>
        </w:rPr>
        <w:t xml:space="preserve"> </w:t>
      </w:r>
      <w:r w:rsidRPr="00A67C53">
        <w:rPr>
          <w:rFonts w:eastAsia="Calibri" w:cs="Times New Roman"/>
          <w:b/>
          <w:u w:val="single"/>
        </w:rPr>
        <w:t>give way for the sake of others.</w:t>
      </w:r>
      <w:r w:rsidRPr="00A67C53">
        <w:rPr>
          <w:rFonts w:eastAsia="Calibri" w:cs="Times New Roman"/>
          <w:sz w:val="16"/>
        </w:rPr>
        <w:t xml:space="preserve"> </w:t>
      </w:r>
      <w:r w:rsidRPr="00A67C53">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A67C53">
        <w:rPr>
          <w:rFonts w:eastAsia="Calibri" w:cs="Times New Roman"/>
          <w:color w:val="A6A6A6" w:themeColor="background1" w:themeShade="A6"/>
          <w:sz w:val="12"/>
          <w:szCs w:val="16"/>
        </w:rPr>
        <w:t>.</w:t>
      </w:r>
    </w:p>
    <w:p w:rsidR="00696BBD" w:rsidRPr="00A67C53" w:rsidRDefault="00696BBD" w:rsidP="00696BBD">
      <w:pPr>
        <w:widowControl w:val="0"/>
        <w:suppressAutoHyphens/>
        <w:rPr>
          <w:rFonts w:eastAsia="Calibri" w:cs="Times New Roman"/>
          <w:sz w:val="16"/>
          <w:szCs w:val="22"/>
        </w:rPr>
      </w:pPr>
    </w:p>
    <w:p w:rsidR="00696BBD" w:rsidRPr="00A67C53" w:rsidRDefault="00696BBD" w:rsidP="009F1FA2">
      <w:pPr>
        <w:outlineLvl w:val="0"/>
      </w:pPr>
      <w:r>
        <w:rPr>
          <w:rFonts w:eastAsia="Calibri" w:cs="Times New Roman"/>
        </w:rPr>
        <w:t>Sixth</w:t>
      </w:r>
      <w:r w:rsidRPr="00A67C53">
        <w:t>,</w:t>
      </w:r>
      <w:r w:rsidRPr="00A67C53">
        <w:rPr>
          <w:b/>
        </w:rPr>
        <w:t xml:space="preserve"> </w:t>
      </w:r>
      <w:r w:rsidRPr="00A67C53">
        <w:t xml:space="preserve">util is the only moral system available to policy-makers.  </w:t>
      </w:r>
      <w:proofErr w:type="spellStart"/>
      <w:r w:rsidRPr="00A67C53">
        <w:rPr>
          <w:b/>
          <w:u w:val="single"/>
        </w:rPr>
        <w:t>Goodin</w:t>
      </w:r>
      <w:proofErr w:type="spellEnd"/>
      <w:r w:rsidRPr="00A67C53">
        <w:rPr>
          <w:b/>
          <w:u w:val="single"/>
        </w:rPr>
        <w:t xml:space="preserve"> 90</w:t>
      </w:r>
      <w:r w:rsidRPr="00A67C53">
        <w:rPr>
          <w:vertAlign w:val="superscript"/>
        </w:rPr>
        <w:footnoteReference w:id="15"/>
      </w:r>
    </w:p>
    <w:p w:rsidR="00696BBD" w:rsidRPr="00A67C53" w:rsidRDefault="00696BBD" w:rsidP="00696BBD">
      <w:pPr>
        <w:pBdr>
          <w:top w:val="single" w:sz="4" w:space="4" w:color="auto"/>
          <w:left w:val="single" w:sz="4" w:space="4" w:color="auto"/>
          <w:bottom w:val="single" w:sz="4" w:space="4" w:color="auto"/>
          <w:right w:val="single" w:sz="4" w:space="4" w:color="auto"/>
        </w:pBdr>
        <w:rPr>
          <w:b/>
          <w:u w:val="single"/>
        </w:rPr>
      </w:pPr>
      <w:r w:rsidRPr="00A67C53">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A67C53">
        <w:t xml:space="preserve"> </w:t>
      </w:r>
      <w:r w:rsidRPr="00A67C53">
        <w:rPr>
          <w:b/>
          <w:bCs/>
          <w:u w:val="single"/>
        </w:rPr>
        <w:t>Public officials</w:t>
      </w:r>
      <w:r w:rsidRPr="00A67C53">
        <w:rPr>
          <w:bCs/>
        </w:rPr>
        <w:t xml:space="preserve"> </w:t>
      </w:r>
      <w:r w:rsidRPr="00A67C53">
        <w:rPr>
          <w:color w:val="A6A6A6" w:themeColor="background1" w:themeShade="A6"/>
          <w:sz w:val="12"/>
        </w:rPr>
        <w:t>are obliged to</w:t>
      </w:r>
      <w:r w:rsidRPr="00A67C53">
        <w:t xml:space="preserve"> </w:t>
      </w:r>
      <w:r w:rsidRPr="00A67C53">
        <w:rPr>
          <w:b/>
          <w:bCs/>
          <w:u w:val="single"/>
        </w:rPr>
        <w:t>make</w:t>
      </w:r>
      <w:r w:rsidRPr="00A67C53">
        <w:rPr>
          <w:bCs/>
        </w:rPr>
        <w:t xml:space="preserve"> </w:t>
      </w:r>
      <w:r w:rsidRPr="00A67C53">
        <w:rPr>
          <w:bCs/>
          <w:color w:val="A6A6A6" w:themeColor="background1" w:themeShade="A6"/>
          <w:sz w:val="12"/>
        </w:rPr>
        <w:t>their</w:t>
      </w:r>
      <w:r w:rsidRPr="00A67C53">
        <w:rPr>
          <w:bCs/>
        </w:rPr>
        <w:t xml:space="preserve"> </w:t>
      </w:r>
      <w:r w:rsidRPr="00A67C53">
        <w:rPr>
          <w:b/>
          <w:bCs/>
          <w:u w:val="single"/>
        </w:rPr>
        <w:t>choices under uncertainty</w:t>
      </w:r>
      <w:r w:rsidRPr="00A67C53">
        <w:rPr>
          <w:color w:val="A6A6A6" w:themeColor="background1" w:themeShade="A6"/>
          <w:sz w:val="12"/>
        </w:rPr>
        <w:t>, and uncertainty</w:t>
      </w:r>
      <w:r w:rsidRPr="00A67C53">
        <w:t xml:space="preserve"> </w:t>
      </w:r>
      <w:r w:rsidRPr="00A67C53">
        <w:rPr>
          <w:b/>
          <w:u w:val="single"/>
        </w:rPr>
        <w:t>of a</w:t>
      </w:r>
      <w:r w:rsidRPr="00A67C53">
        <w:t xml:space="preserve"> </w:t>
      </w:r>
      <w:r w:rsidRPr="00A67C53">
        <w:rPr>
          <w:color w:val="A6A6A6" w:themeColor="background1" w:themeShade="A6"/>
          <w:sz w:val="12"/>
        </w:rPr>
        <w:t>very</w:t>
      </w:r>
      <w:r w:rsidRPr="00A67C53">
        <w:t xml:space="preserve"> </w:t>
      </w:r>
      <w:r w:rsidRPr="00A67C53">
        <w:rPr>
          <w:b/>
          <w:u w:val="single"/>
        </w:rPr>
        <w:t>special sort</w:t>
      </w:r>
      <w:r w:rsidRPr="00A67C53">
        <w:t xml:space="preserve"> </w:t>
      </w:r>
      <w:r w:rsidRPr="00A67C53">
        <w:rPr>
          <w:color w:val="A6A6A6" w:themeColor="background1" w:themeShade="A6"/>
          <w:sz w:val="12"/>
        </w:rPr>
        <w:t xml:space="preserve">at that. All choices – public and private alike – are made under some degree of uncertainty, of course. But in the nature of things, </w:t>
      </w:r>
      <w:r w:rsidRPr="00A67C53">
        <w:rPr>
          <w:bCs/>
          <w:color w:val="A6A6A6" w:themeColor="background1" w:themeShade="A6"/>
          <w:sz w:val="12"/>
        </w:rPr>
        <w:t>private individuals</w:t>
      </w:r>
      <w:r w:rsidRPr="00A67C53">
        <w:rPr>
          <w:color w:val="A6A6A6" w:themeColor="background1" w:themeShade="A6"/>
          <w:sz w:val="12"/>
        </w:rPr>
        <w:t xml:space="preserve"> will </w:t>
      </w:r>
      <w:r w:rsidRPr="00A67C53">
        <w:rPr>
          <w:bCs/>
          <w:color w:val="A6A6A6" w:themeColor="background1" w:themeShade="A6"/>
          <w:sz w:val="12"/>
        </w:rPr>
        <w:t>usually have more complete information on</w:t>
      </w:r>
      <w:r w:rsidRPr="00A67C53">
        <w:rPr>
          <w:color w:val="A6A6A6" w:themeColor="background1" w:themeShade="A6"/>
          <w:sz w:val="12"/>
        </w:rPr>
        <w:t xml:space="preserve"> </w:t>
      </w:r>
      <w:r w:rsidRPr="00A67C53">
        <w:rPr>
          <w:color w:val="A6A6A6" w:themeColor="background1" w:themeShade="A6"/>
          <w:sz w:val="12"/>
        </w:rPr>
        <w:lastRenderedPageBreak/>
        <w:t xml:space="preserve">the peculiarities of </w:t>
      </w:r>
      <w:r w:rsidRPr="00A67C53">
        <w:rPr>
          <w:bCs/>
          <w:color w:val="A6A6A6" w:themeColor="background1" w:themeShade="A6"/>
          <w:sz w:val="12"/>
        </w:rPr>
        <w:t>their own circumstances</w:t>
      </w:r>
      <w:r w:rsidRPr="00A67C53">
        <w:rPr>
          <w:color w:val="A6A6A6" w:themeColor="background1" w:themeShade="A6"/>
          <w:sz w:val="12"/>
        </w:rPr>
        <w:t xml:space="preserve"> and on the ramifications that alternative possible choices might have for them.</w:t>
      </w:r>
      <w:r w:rsidRPr="00A67C53">
        <w:rPr>
          <w:bCs/>
          <w:color w:val="A6A6A6" w:themeColor="background1" w:themeShade="A6"/>
          <w:sz w:val="12"/>
        </w:rPr>
        <w:t xml:space="preserve"> Public officials, in contrast</w:t>
      </w:r>
      <w:r w:rsidRPr="00A67C53">
        <w:rPr>
          <w:color w:val="A6A6A6" w:themeColor="background1" w:themeShade="A6"/>
          <w:sz w:val="12"/>
        </w:rPr>
        <w:t>,</w:t>
      </w:r>
      <w:r w:rsidRPr="00A67C53">
        <w:t xml:space="preserve"> </w:t>
      </w:r>
      <w:r w:rsidRPr="00A67C53">
        <w:rPr>
          <w:b/>
          <w:u w:val="single"/>
        </w:rPr>
        <w:t xml:space="preserve">[they] </w:t>
      </w:r>
      <w:r w:rsidRPr="00A67C53">
        <w:rPr>
          <w:b/>
          <w:bCs/>
          <w:u w:val="single"/>
        </w:rPr>
        <w:t>are</w:t>
      </w:r>
      <w:r w:rsidRPr="00A67C53">
        <w:rPr>
          <w:bCs/>
        </w:rPr>
        <w:t xml:space="preserve"> </w:t>
      </w:r>
      <w:r w:rsidRPr="00A67C53">
        <w:rPr>
          <w:bCs/>
          <w:color w:val="A6A6A6" w:themeColor="background1" w:themeShade="A6"/>
          <w:sz w:val="12"/>
        </w:rPr>
        <w:t>relatively</w:t>
      </w:r>
      <w:r w:rsidRPr="00A67C53">
        <w:rPr>
          <w:bCs/>
        </w:rPr>
        <w:t xml:space="preserve"> </w:t>
      </w:r>
      <w:r w:rsidRPr="00A67C53">
        <w:rPr>
          <w:b/>
          <w:bCs/>
          <w:u w:val="single"/>
        </w:rPr>
        <w:t>poorly informed as to the effects</w:t>
      </w:r>
      <w:r w:rsidRPr="00A67C53">
        <w:rPr>
          <w:b/>
          <w:u w:val="single"/>
        </w:rPr>
        <w:t xml:space="preserve"> that their choices will have </w:t>
      </w:r>
      <w:r w:rsidRPr="00A67C53">
        <w:rPr>
          <w:b/>
          <w:bCs/>
          <w:u w:val="single"/>
        </w:rPr>
        <w:t>on individuals, one by one. What they</w:t>
      </w:r>
      <w:r w:rsidRPr="00A67C53">
        <w:rPr>
          <w:bCs/>
        </w:rPr>
        <w:t xml:space="preserve"> </w:t>
      </w:r>
      <w:r w:rsidRPr="00A67C53">
        <w:rPr>
          <w:bCs/>
          <w:color w:val="A6A6A6" w:themeColor="background1" w:themeShade="A6"/>
          <w:sz w:val="12"/>
        </w:rPr>
        <w:t>typically</w:t>
      </w:r>
      <w:r w:rsidRPr="00A67C53">
        <w:rPr>
          <w:bCs/>
        </w:rPr>
        <w:t xml:space="preserve"> </w:t>
      </w:r>
      <w:r w:rsidRPr="00A67C53">
        <w:rPr>
          <w:b/>
          <w:bCs/>
          <w:u w:val="single"/>
        </w:rPr>
        <w:t>do know are</w:t>
      </w:r>
      <w:r w:rsidRPr="00A67C53">
        <w:rPr>
          <w:bCs/>
          <w:color w:val="A6A6A6" w:themeColor="background1" w:themeShade="A6"/>
          <w:sz w:val="12"/>
        </w:rPr>
        <w:t xml:space="preserve"> generalities</w:t>
      </w:r>
      <w:r w:rsidRPr="00A67C53">
        <w:rPr>
          <w:color w:val="A6A6A6" w:themeColor="background1" w:themeShade="A6"/>
          <w:sz w:val="12"/>
        </w:rPr>
        <w:t>:</w:t>
      </w:r>
      <w:r w:rsidRPr="00A67C53">
        <w:t xml:space="preserve"> </w:t>
      </w:r>
      <w:r w:rsidRPr="00A67C53">
        <w:rPr>
          <w:b/>
          <w:u w:val="single"/>
        </w:rPr>
        <w:t xml:space="preserve">averages and aggregates. </w:t>
      </w:r>
      <w:r w:rsidRPr="00A67C53">
        <w:rPr>
          <w:b/>
          <w:bCs/>
          <w:u w:val="single"/>
        </w:rPr>
        <w:t>They know what will happen most often to most people</w:t>
      </w:r>
      <w:r w:rsidRPr="00A67C53">
        <w:rPr>
          <w:bCs/>
          <w:color w:val="A6A6A6" w:themeColor="background1" w:themeShade="A6"/>
          <w:sz w:val="12"/>
        </w:rPr>
        <w:t xml:space="preserve"> </w:t>
      </w:r>
      <w:r w:rsidRPr="00A67C53">
        <w:rPr>
          <w:color w:val="A6A6A6" w:themeColor="background1" w:themeShade="A6"/>
          <w:sz w:val="12"/>
        </w:rPr>
        <w:t>as a result of their various possible choices,</w:t>
      </w:r>
      <w:r w:rsidRPr="00A67C53">
        <w:t xml:space="preserve"> </w:t>
      </w:r>
      <w:r w:rsidRPr="00A67C53">
        <w:rPr>
          <w:b/>
          <w:bCs/>
          <w:u w:val="single"/>
        </w:rPr>
        <w:t>but that is all. That</w:t>
      </w:r>
      <w:r w:rsidRPr="00A67C53">
        <w:rPr>
          <w:bCs/>
        </w:rPr>
        <w:t xml:space="preserve"> </w:t>
      </w:r>
      <w:r w:rsidRPr="00A67C53">
        <w:rPr>
          <w:bCs/>
          <w:color w:val="A6A6A6" w:themeColor="background1" w:themeShade="A6"/>
          <w:sz w:val="12"/>
        </w:rPr>
        <w:t>is enough to</w:t>
      </w:r>
      <w:r w:rsidRPr="00A67C53">
        <w:rPr>
          <w:bCs/>
        </w:rPr>
        <w:t xml:space="preserve"> </w:t>
      </w:r>
      <w:r w:rsidRPr="00A67C53">
        <w:rPr>
          <w:b/>
          <w:bCs/>
          <w:u w:val="single"/>
        </w:rPr>
        <w:t>allow[s]</w:t>
      </w:r>
      <w:r w:rsidRPr="00A67C53">
        <w:rPr>
          <w:bCs/>
          <w:color w:val="A6A6A6" w:themeColor="background1" w:themeShade="A6"/>
          <w:sz w:val="12"/>
        </w:rPr>
        <w:t xml:space="preserve"> public</w:t>
      </w:r>
      <w:r w:rsidRPr="00A67C53">
        <w:rPr>
          <w:bCs/>
        </w:rPr>
        <w:t xml:space="preserve"> </w:t>
      </w:r>
      <w:r w:rsidRPr="00A67C53">
        <w:rPr>
          <w:b/>
          <w:bCs/>
          <w:u w:val="single"/>
        </w:rPr>
        <w:t>policy-makers to use</w:t>
      </w:r>
      <w:r w:rsidRPr="00A67C53">
        <w:rPr>
          <w:bCs/>
          <w:color w:val="A6A6A6" w:themeColor="background1" w:themeShade="A6"/>
          <w:sz w:val="12"/>
        </w:rPr>
        <w:t xml:space="preserve"> the</w:t>
      </w:r>
      <w:r w:rsidRPr="00A67C53">
        <w:rPr>
          <w:bCs/>
        </w:rPr>
        <w:t xml:space="preserve"> </w:t>
      </w:r>
      <w:r w:rsidRPr="00A67C53">
        <w:rPr>
          <w:b/>
          <w:bCs/>
          <w:u w:val="single"/>
        </w:rPr>
        <w:t>util</w:t>
      </w:r>
      <w:r w:rsidRPr="00A67C53">
        <w:rPr>
          <w:bCs/>
          <w:color w:val="A6A6A6" w:themeColor="background1" w:themeShade="A6"/>
          <w:sz w:val="12"/>
        </w:rPr>
        <w:t>itarian</w:t>
      </w:r>
      <w:r w:rsidRPr="00A67C53">
        <w:rPr>
          <w:bCs/>
        </w:rPr>
        <w:t xml:space="preserve"> </w:t>
      </w:r>
      <w:r w:rsidRPr="00A67C53">
        <w:rPr>
          <w:b/>
          <w:u w:val="single"/>
        </w:rPr>
        <w:t>calculus</w:t>
      </w:r>
      <w:r w:rsidRPr="00A67C53">
        <w:rPr>
          <w:color w:val="A6A6A6" w:themeColor="background1" w:themeShade="A6"/>
          <w:sz w:val="12"/>
        </w:rPr>
        <w:t xml:space="preserve"> – assuming they want to use it at all – to </w:t>
      </w:r>
      <w:proofErr w:type="gramStart"/>
      <w:r w:rsidRPr="00A67C53">
        <w:rPr>
          <w:color w:val="A6A6A6" w:themeColor="background1" w:themeShade="A6"/>
          <w:sz w:val="12"/>
        </w:rPr>
        <w:t>chose</w:t>
      </w:r>
      <w:proofErr w:type="gramEnd"/>
      <w:r w:rsidRPr="00A67C53">
        <w:rPr>
          <w:color w:val="A6A6A6" w:themeColor="background1" w:themeShade="A6"/>
          <w:sz w:val="12"/>
        </w:rPr>
        <w:t xml:space="preserve"> general rules or conduct.</w:t>
      </w:r>
    </w:p>
    <w:p w:rsidR="00696BBD" w:rsidRDefault="00696BBD" w:rsidP="00696BBD"/>
    <w:p w:rsidR="00696BBD" w:rsidRPr="00A67C53" w:rsidRDefault="00696BBD" w:rsidP="00696BBD">
      <w:r>
        <w:t xml:space="preserve">Seventh, </w:t>
      </w:r>
      <w:r w:rsidRPr="00A67C53">
        <w:t>conflicting moral side-constraints would paralyze state action, so states must use util to weigh deontological violations.</w:t>
      </w:r>
    </w:p>
    <w:p w:rsidR="00696BBD" w:rsidRPr="00A67C53" w:rsidRDefault="00696BBD" w:rsidP="00696BBD"/>
    <w:p w:rsidR="00696BBD" w:rsidRPr="00A67C53" w:rsidRDefault="00696BBD" w:rsidP="009F1FA2">
      <w:pPr>
        <w:outlineLvl w:val="0"/>
      </w:pPr>
      <w:r>
        <w:rPr>
          <w:szCs w:val="22"/>
        </w:rPr>
        <w:t>Eighth</w:t>
      </w:r>
      <w:r w:rsidRPr="00A67C53">
        <w:rPr>
          <w:szCs w:val="22"/>
        </w:rPr>
        <w:t>,</w:t>
      </w:r>
      <w:r w:rsidRPr="00A67C53">
        <w:rPr>
          <w:b/>
          <w:szCs w:val="22"/>
        </w:rPr>
        <w:t xml:space="preserve"> </w:t>
      </w:r>
      <w:r w:rsidRPr="00A67C53">
        <w:t xml:space="preserve">there’s no act-omission distinction. </w:t>
      </w:r>
      <w:proofErr w:type="spellStart"/>
      <w:r w:rsidRPr="00A67C53">
        <w:rPr>
          <w:b/>
          <w:u w:val="single"/>
        </w:rPr>
        <w:t>Gewirth</w:t>
      </w:r>
      <w:proofErr w:type="spellEnd"/>
      <w:r w:rsidRPr="00A67C53">
        <w:rPr>
          <w:b/>
          <w:u w:val="single"/>
        </w:rPr>
        <w:t xml:space="preserve"> 82</w:t>
      </w:r>
      <w:r w:rsidRPr="00A67C53">
        <w:t xml:space="preserve"> writes</w:t>
      </w:r>
      <w:r w:rsidRPr="00A67C53">
        <w:rPr>
          <w:vertAlign w:val="superscript"/>
        </w:rPr>
        <w:footnoteReference w:id="16"/>
      </w:r>
      <w:r w:rsidRPr="00A67C53">
        <w:t xml:space="preserve"> </w:t>
      </w:r>
    </w:p>
    <w:p w:rsidR="00696BBD" w:rsidRPr="00A67C53" w:rsidRDefault="00696BBD" w:rsidP="00696BBD">
      <w:pPr>
        <w:pBdr>
          <w:top w:val="single" w:sz="4" w:space="4" w:color="auto"/>
          <w:left w:val="single" w:sz="4" w:space="4" w:color="auto"/>
          <w:bottom w:val="single" w:sz="4" w:space="4" w:color="auto"/>
          <w:right w:val="single" w:sz="4" w:space="4" w:color="auto"/>
        </w:pBdr>
      </w:pPr>
      <w:r w:rsidRPr="00A67C53">
        <w:rPr>
          <w:b/>
          <w:u w:val="single"/>
        </w:rPr>
        <w:t>To be responsible for inflicting</w:t>
      </w:r>
      <w:r w:rsidRPr="00A67C53">
        <w:rPr>
          <w:color w:val="A6A6A6" w:themeColor="background1" w:themeShade="A6"/>
          <w:sz w:val="12"/>
        </w:rPr>
        <w:t xml:space="preserve"> lethal </w:t>
      </w:r>
      <w:r w:rsidRPr="00A67C53">
        <w:rPr>
          <w:b/>
          <w:u w:val="single"/>
        </w:rPr>
        <w:t>harms, a person need not intend or desire to produce such harms</w:t>
      </w:r>
      <w:r w:rsidRPr="00A67C53">
        <w:rPr>
          <w:color w:val="A6A6A6" w:themeColor="background1" w:themeShade="A6"/>
          <w:sz w:val="12"/>
        </w:rPr>
        <w:t>,</w:t>
      </w:r>
      <w:r w:rsidRPr="00A67C53">
        <w:rPr>
          <w:color w:val="A6A6A6" w:themeColor="background1" w:themeShade="A6"/>
          <w:sz w:val="12"/>
          <w:szCs w:val="16"/>
        </w:rPr>
        <w:t xml:space="preserve"> </w:t>
      </w:r>
      <w:r w:rsidRPr="00A67C53">
        <w:rPr>
          <w:color w:val="A6A6A6" w:themeColor="background1" w:themeShade="A6"/>
          <w:sz w:val="12"/>
          <w:szCs w:val="12"/>
        </w:rPr>
        <w:t>either as an end or a means</w:t>
      </w:r>
      <w:r w:rsidRPr="00A67C53">
        <w:rPr>
          <w:color w:val="A6A6A6" w:themeColor="background1" w:themeShade="A6"/>
          <w:sz w:val="12"/>
          <w:szCs w:val="16"/>
        </w:rPr>
        <w:t>.</w:t>
      </w:r>
      <w:r w:rsidRPr="00A67C53">
        <w:rPr>
          <w:color w:val="A6A6A6" w:themeColor="background1" w:themeShade="A6"/>
          <w:sz w:val="12"/>
        </w:rPr>
        <w:t xml:space="preserve"> </w:t>
      </w:r>
      <w:r w:rsidRPr="00A67C53">
        <w:rPr>
          <w:b/>
          <w:u w:val="single"/>
        </w:rPr>
        <w:t>It is sufficient if the harms come about as an unintended but foreseeable</w:t>
      </w:r>
      <w:r w:rsidRPr="00A67C53">
        <w:rPr>
          <w:color w:val="A6A6A6" w:themeColor="background1" w:themeShade="A6"/>
          <w:sz w:val="12"/>
        </w:rPr>
        <w:t xml:space="preserve"> and controllable </w:t>
      </w:r>
      <w:r w:rsidRPr="00A67C53">
        <w:rPr>
          <w:b/>
          <w:u w:val="single"/>
        </w:rPr>
        <w:t>effect of what he does. For since he knows</w:t>
      </w:r>
      <w:r w:rsidRPr="00A67C53">
        <w:rPr>
          <w:color w:val="A6A6A6" w:themeColor="background1" w:themeShade="A6"/>
          <w:sz w:val="12"/>
        </w:rPr>
        <w:t xml:space="preserve"> or has good reasons to believe </w:t>
      </w:r>
      <w:r w:rsidRPr="00A67C53">
        <w:rPr>
          <w:b/>
          <w:u w:val="single"/>
        </w:rPr>
        <w:t>what</w:t>
      </w:r>
      <w:r w:rsidRPr="00A67C53">
        <w:rPr>
          <w:u w:val="single"/>
        </w:rPr>
        <w:t xml:space="preserve"> </w:t>
      </w:r>
      <w:r w:rsidRPr="00A67C53">
        <w:rPr>
          <w:b/>
          <w:u w:val="single"/>
        </w:rPr>
        <w:t>actions</w:t>
      </w:r>
      <w:r w:rsidRPr="00A67C53">
        <w:rPr>
          <w:color w:val="A6A6A6" w:themeColor="background1" w:themeShade="A6"/>
          <w:sz w:val="12"/>
        </w:rPr>
        <w:t xml:space="preserve"> or policies under his control </w:t>
      </w:r>
      <w:r w:rsidRPr="00A67C53">
        <w:rPr>
          <w:b/>
          <w:u w:val="single"/>
        </w:rPr>
        <w:t>will lead to the harms in question he can control whether the harms will occur</w:t>
      </w:r>
      <w:r w:rsidRPr="00A67C53">
        <w:rPr>
          <w:color w:val="A6A6A6" w:themeColor="background1" w:themeShade="A6"/>
          <w:sz w:val="12"/>
        </w:rPr>
        <w:t xml:space="preserve">, so that it is within his power to prevent or at least lessen the probability of their occurrence by ceasing to engage in these actions. </w:t>
      </w:r>
      <w:r w:rsidRPr="00A67C53">
        <w:rPr>
          <w:color w:val="A6A6A6" w:themeColor="background1" w:themeShade="A6"/>
          <w:sz w:val="12"/>
          <w:szCs w:val="12"/>
        </w:rPr>
        <w:t>Thus, just as all persons have the right to informed control, so far as possible, over the conditions relevant to their incurring cancer and other serious harms, so the causal and moral responsibility for inflicting cancer can be attributed to persons who have informed control over other persons’ suffering the lethal harms of cancer</w:t>
      </w:r>
      <w:r w:rsidRPr="00A67C53">
        <w:rPr>
          <w:color w:val="A6A6A6" w:themeColor="background1" w:themeShade="A6"/>
          <w:sz w:val="12"/>
          <w:szCs w:val="16"/>
        </w:rPr>
        <w:t>.</w:t>
      </w:r>
    </w:p>
    <w:p w:rsidR="003262FC" w:rsidRPr="003262FC" w:rsidRDefault="003262FC" w:rsidP="006D4B48">
      <w:pPr>
        <w:rPr>
          <w:rFonts w:cs="Calibri"/>
          <w:lang w:eastAsia="ar-SA"/>
        </w:rPr>
      </w:pPr>
    </w:p>
    <w:p w:rsidR="006D4B48" w:rsidRPr="00FA5B84" w:rsidRDefault="006D4B48" w:rsidP="006D4B48">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6D4B48" w:rsidRDefault="006D4B48" w:rsidP="006D4B48">
      <w:r>
        <w:br w:type="page"/>
      </w:r>
    </w:p>
    <w:p w:rsidR="006D4B48" w:rsidRPr="00845C5B" w:rsidRDefault="006D4B48" w:rsidP="006D4B48">
      <w:r w:rsidRPr="00845C5B">
        <w:lastRenderedPageBreak/>
        <w:t xml:space="preserve">Neg burden is to defend a competitive post-fiat United States policy. Offense-defense is </w:t>
      </w:r>
      <w:proofErr w:type="gramStart"/>
      <w:r w:rsidRPr="00845C5B">
        <w:t>key</w:t>
      </w:r>
      <w:proofErr w:type="gramEnd"/>
      <w:r w:rsidRPr="00845C5B">
        <w:t xml:space="preserve"> to fairness and real world education. This means ignore skepticism. </w:t>
      </w:r>
      <w:r w:rsidRPr="00845C5B">
        <w:rPr>
          <w:b/>
          <w:u w:val="single"/>
        </w:rPr>
        <w:t>Nelson 08</w:t>
      </w:r>
      <w:r w:rsidRPr="00845C5B">
        <w:t xml:space="preserve"> writes</w:t>
      </w:r>
      <w:r w:rsidRPr="00845C5B">
        <w:rPr>
          <w:vertAlign w:val="superscript"/>
        </w:rPr>
        <w:footnoteReference w:id="17"/>
      </w:r>
    </w:p>
    <w:p w:rsidR="006D4B48" w:rsidRPr="00845C5B" w:rsidRDefault="006D4B48" w:rsidP="006D4B48">
      <w:pPr>
        <w:rPr>
          <w:sz w:val="12"/>
        </w:rPr>
      </w:pPr>
    </w:p>
    <w:p w:rsidR="006D4B48" w:rsidRPr="00845C5B" w:rsidRDefault="006D4B48" w:rsidP="006D4B48">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845C5B">
        <w:rPr>
          <w:color w:val="A6A6A6" w:themeColor="background1" w:themeShade="A6"/>
          <w:sz w:val="12"/>
        </w:rPr>
        <w:t>truthclaims</w:t>
      </w:r>
      <w:proofErr w:type="spellEnd"/>
      <w:r w:rsidRPr="00845C5B">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6D4B48" w:rsidRPr="00845C5B" w:rsidRDefault="006D4B48" w:rsidP="006D4B48">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w:t>
      </w:r>
      <w:r w:rsidRPr="004C1A86">
        <w:rPr>
          <w:color w:val="A6A6A6" w:themeColor="background1" w:themeShade="A6"/>
          <w:sz w:val="12"/>
        </w:rPr>
        <w:t xml:space="preserve">rom proving the truth of the resolution, it is logically sufficient to negate to deny our ability to make truth-statements or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6D4B48" w:rsidRPr="004C1A86" w:rsidRDefault="006D4B48" w:rsidP="006D4B48">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competing world-views</w:t>
      </w:r>
      <w:r w:rsidRPr="00845C5B">
        <w:rPr>
          <w:color w:val="A6A6A6" w:themeColor="background1" w:themeShade="A6"/>
          <w:sz w:val="12"/>
        </w:rPr>
        <w:t xml:space="preserve"> rather than of truth, the affirmative gains access to increased flexibility regarding how he or she chooses to defend that </w:t>
      </w:r>
      <w:r w:rsidRPr="004C1A86">
        <w:rPr>
          <w:color w:val="A6A6A6" w:themeColor="background1" w:themeShade="A6"/>
          <w:sz w:val="12"/>
        </w:rPr>
        <w:t xml:space="preserve">world, while the negative retains equal flexibility while being denied access to those skeptical arguments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4C1A86">
        <w:rPr>
          <w:color w:val="A6A6A6" w:themeColor="background1" w:themeShade="A6"/>
          <w:sz w:val="12"/>
        </w:rPr>
        <w:t>kritik</w:t>
      </w:r>
      <w:proofErr w:type="spellEnd"/>
      <w:r w:rsidRPr="004C1A86">
        <w:rPr>
          <w:color w:val="A6A6A6" w:themeColor="background1" w:themeShade="A6"/>
          <w:sz w:val="12"/>
        </w:rPr>
        <w:t xml:space="preserve"> is</w:t>
      </w:r>
      <w:r w:rsidRPr="00845C5B">
        <w:rPr>
          <w:color w:val="A6A6A6" w:themeColor="background1" w:themeShade="A6"/>
          <w:sz w:val="12"/>
        </w:rPr>
        <w:t xml:space="preserve"> expected to offer some impact of the mindset they are indicting and some alternative that would solve for that impact. A team that simply argued some universal, unavoidable, problem was bad and therefore a reason to </w:t>
      </w:r>
      <w:r w:rsidRPr="004C1A86">
        <w:rPr>
          <w:color w:val="A6A6A6" w:themeColor="background1" w:themeShade="A6"/>
          <w:sz w:val="12"/>
        </w:rPr>
        <w:t>negate would not be very successful. It is about time LD started treating such arguments the same way.</w:t>
      </w:r>
    </w:p>
    <w:p w:rsidR="006D4B48" w:rsidRPr="00845C5B" w:rsidRDefault="006D4B48" w:rsidP="006D4B48">
      <w:pPr>
        <w:pBdr>
          <w:top w:val="single" w:sz="4" w:space="4" w:color="auto"/>
          <w:left w:val="single" w:sz="4" w:space="4" w:color="auto"/>
          <w:bottom w:val="single" w:sz="4" w:space="4" w:color="auto"/>
          <w:right w:val="single" w:sz="4" w:space="4" w:color="auto"/>
        </w:pBdr>
        <w:rPr>
          <w:color w:val="A6A6A6" w:themeColor="background1" w:themeShade="A6"/>
          <w:sz w:val="12"/>
        </w:rPr>
      </w:pPr>
      <w:r w:rsidRPr="004C1A86">
        <w:rPr>
          <w:color w:val="A6A6A6" w:themeColor="background1" w:themeShade="A6"/>
          <w:sz w:val="12"/>
        </w:rPr>
        <w:t>Such a model of the resolution has additional benefits</w:t>
      </w:r>
      <w:r w:rsidRPr="00845C5B">
        <w:rPr>
          <w:color w:val="A6A6A6" w:themeColor="background1" w:themeShade="A6"/>
          <w:sz w:val="12"/>
        </w:rPr>
        <w:t xml:space="preserve">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w:t>
      </w:r>
      <w:r w:rsidRPr="004C1A86">
        <w:rPr>
          <w:b/>
          <w:u w:val="single"/>
        </w:rPr>
        <w:t>tructure.</w:t>
      </w:r>
      <w:r w:rsidRPr="004C1A86">
        <w:rPr>
          <w:color w:val="A6A6A6" w:themeColor="background1" w:themeShade="A6"/>
          <w:sz w:val="12"/>
        </w:rPr>
        <w:t xml:space="preserve"> This means </w:t>
      </w:r>
      <w:r w:rsidRPr="00845C5B">
        <w:rPr>
          <w:color w:val="A6A6A6" w:themeColor="background1" w:themeShade="A6"/>
          <w:sz w:val="12"/>
        </w:rPr>
        <w:t xml:space="preserve">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6D4B48" w:rsidRDefault="006D4B48" w:rsidP="006D4B48"/>
    <w:p w:rsidR="006D4B48" w:rsidRDefault="006D4B48" w:rsidP="006D4B48">
      <w:r>
        <w:t>T</w:t>
      </w:r>
      <w:r w:rsidRPr="00DD14A9">
        <w:t>he neg must defend one unconditional advocacy. Conditionality is bad because it makes the neg a moving target which kills 1AR strategy. He’ll kick it if I cover it and extend it if I undercover it, meaning I have no strategic options. Also, it’s unreciproc</w:t>
      </w:r>
      <w:r w:rsidR="003262FC">
        <w:t>al because I can’t kick the AC.</w:t>
      </w:r>
    </w:p>
    <w:p w:rsidR="003262FC" w:rsidRDefault="003262FC" w:rsidP="006D4B48"/>
    <w:p w:rsidR="008D5262" w:rsidRDefault="003262FC" w:rsidP="009F1FA2">
      <w:pPr>
        <w:outlineLvl w:val="0"/>
      </w:pPr>
      <w:r>
        <w:t>I define rehab as federal</w:t>
      </w:r>
      <w:r w:rsidR="00B004D0">
        <w:t xml:space="preserve"> support for</w:t>
      </w:r>
      <w:r>
        <w:t xml:space="preserve"> </w:t>
      </w:r>
      <w:r w:rsidRPr="003262FC">
        <w:t>reentry programs.</w:t>
      </w:r>
      <w:r w:rsidR="00265171">
        <w:t xml:space="preserve"> </w:t>
      </w:r>
      <w:r w:rsidR="008D5262">
        <w:t>Prefer this interpretation.</w:t>
      </w:r>
    </w:p>
    <w:p w:rsidR="008D5262" w:rsidRDefault="008D5262" w:rsidP="003262FC"/>
    <w:p w:rsidR="003262FC" w:rsidRDefault="008D5262" w:rsidP="009F1FA2">
      <w:pPr>
        <w:outlineLvl w:val="0"/>
      </w:pPr>
      <w:r>
        <w:t>First, it</w:t>
      </w:r>
      <w:r w:rsidR="00265171">
        <w:t xml:space="preserve"> sets the best limits</w:t>
      </w:r>
      <w:r w:rsidR="003262FC" w:rsidRPr="003262FC">
        <w:t xml:space="preserve">. Here’s a </w:t>
      </w:r>
      <w:proofErr w:type="spellStart"/>
      <w:r w:rsidR="003262FC" w:rsidRPr="003262FC">
        <w:t>caselist</w:t>
      </w:r>
      <w:proofErr w:type="spellEnd"/>
      <w:r w:rsidR="003262FC">
        <w:t xml:space="preserve">. </w:t>
      </w:r>
      <w:r w:rsidR="003262FC">
        <w:rPr>
          <w:b/>
          <w:u w:val="single"/>
        </w:rPr>
        <w:t>Nielson 11</w:t>
      </w:r>
      <w:r w:rsidR="003262FC">
        <w:t xml:space="preserve"> writes</w:t>
      </w:r>
      <w:r w:rsidR="003262FC">
        <w:rPr>
          <w:rStyle w:val="FootnoteReference"/>
        </w:rPr>
        <w:footnoteReference w:id="18"/>
      </w:r>
    </w:p>
    <w:p w:rsidR="003262FC" w:rsidRDefault="003262FC" w:rsidP="003262FC">
      <w:pPr>
        <w:rPr>
          <w:color w:val="A6A6A6" w:themeColor="background1" w:themeShade="A6"/>
          <w:sz w:val="12"/>
        </w:rPr>
      </w:pP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sidRPr="009B5A53">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w:t>
      </w:r>
      <w:proofErr w:type="spellStart"/>
      <w:r w:rsidRPr="009B5A53">
        <w:rPr>
          <w:color w:val="A6A6A6" w:themeColor="background1" w:themeShade="A6"/>
          <w:sz w:val="12"/>
        </w:rPr>
        <w:t>Katzenbach</w:t>
      </w:r>
      <w:proofErr w:type="spellEnd"/>
      <w:r w:rsidRPr="009B5A53">
        <w:rPr>
          <w:color w:val="A6A6A6" w:themeColor="background1" w:themeShade="A6"/>
          <w:sz w:val="12"/>
        </w:rPr>
        <w:t xml:space="preserve">, 2006). Rehabilitation is a critical to overcome the collateral consequences of being a convict which limit the convicted </w:t>
      </w:r>
      <w:proofErr w:type="gramStart"/>
      <w:r w:rsidRPr="009B5A53">
        <w:rPr>
          <w:color w:val="A6A6A6" w:themeColor="background1" w:themeShade="A6"/>
          <w:sz w:val="12"/>
        </w:rPr>
        <w:t>individuals</w:t>
      </w:r>
      <w:proofErr w:type="gramEnd"/>
      <w:r w:rsidRPr="009B5A53">
        <w:rPr>
          <w:color w:val="A6A6A6" w:themeColor="background1" w:themeShade="A6"/>
          <w:sz w:val="12"/>
        </w:rPr>
        <w:t xml:space="preserve"> social, economic, and political opportunities after release (</w:t>
      </w:r>
      <w:proofErr w:type="spellStart"/>
      <w:r w:rsidRPr="009B5A53">
        <w:rPr>
          <w:color w:val="A6A6A6" w:themeColor="background1" w:themeShade="A6"/>
          <w:sz w:val="12"/>
        </w:rPr>
        <w:t>Pinard</w:t>
      </w:r>
      <w:proofErr w:type="spellEnd"/>
      <w:r w:rsidRPr="009B5A53">
        <w:rPr>
          <w:color w:val="A6A6A6" w:themeColor="background1" w:themeShade="A6"/>
          <w:sz w:val="12"/>
        </w:rPr>
        <w:t>,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w:t>
      </w:r>
      <w:proofErr w:type="spellStart"/>
      <w:r w:rsidRPr="009B5A53">
        <w:rPr>
          <w:color w:val="A6A6A6" w:themeColor="background1" w:themeShade="A6"/>
          <w:sz w:val="12"/>
        </w:rPr>
        <w:t>Muhlhausen</w:t>
      </w:r>
      <w:proofErr w:type="spellEnd"/>
      <w:r w:rsidRPr="009B5A53">
        <w:rPr>
          <w:color w:val="A6A6A6" w:themeColor="background1" w:themeShade="A6"/>
          <w:sz w:val="12"/>
        </w:rPr>
        <w:t xml:space="preserve">, 2010). </w:t>
      </w:r>
      <w:r w:rsidRPr="009B5A53">
        <w:rPr>
          <w:b/>
          <w:u w:val="single"/>
        </w:rPr>
        <w:t>Offender reentry programs would be an excellent way to narrow a debate about rehab</w:t>
      </w:r>
      <w:r w:rsidRPr="009B5A53">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3262FC" w:rsidRPr="00FF6F03"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Pr>
          <w:b/>
          <w:u w:val="single"/>
        </w:rPr>
        <w:t>[…]</w:t>
      </w:r>
      <w:r w:rsidRPr="009B5A53">
        <w:rPr>
          <w:b/>
          <w:u w:val="single"/>
        </w:rPr>
        <w:t xml:space="preserve"> </w:t>
      </w:r>
    </w:p>
    <w:p w:rsidR="003262FC" w:rsidRPr="00FF6F03"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sidRPr="00765451">
        <w:rPr>
          <w:color w:val="A6A6A6" w:themeColor="background1" w:themeShade="A6"/>
          <w:sz w:val="12"/>
        </w:rPr>
        <w:t xml:space="preserve">The following discussion is focused around mainstream reentry and </w:t>
      </w:r>
      <w:r w:rsidRPr="00765451">
        <w:rPr>
          <w:b/>
          <w:u w:val="single"/>
        </w:rPr>
        <w:t>rehab</w:t>
      </w:r>
      <w:r w:rsidRPr="00765451">
        <w:rPr>
          <w:color w:val="A6A6A6" w:themeColor="background1" w:themeShade="A6"/>
          <w:sz w:val="12"/>
        </w:rPr>
        <w:t xml:space="preserve">ilitation </w:t>
      </w:r>
      <w:r w:rsidRPr="00765451">
        <w:rPr>
          <w:b/>
          <w:u w:val="single"/>
        </w:rPr>
        <w:t>programs</w:t>
      </w:r>
      <w:r w:rsidRPr="00765451">
        <w:rPr>
          <w:color w:val="A6A6A6" w:themeColor="background1" w:themeShade="A6"/>
          <w:sz w:val="12"/>
        </w:rPr>
        <w:t xml:space="preserve"> which </w:t>
      </w:r>
      <w:r w:rsidRPr="009B5A53">
        <w:rPr>
          <w:b/>
          <w:u w:val="single"/>
        </w:rPr>
        <w:t>could be</w:t>
      </w:r>
      <w:r w:rsidRPr="00765451">
        <w:rPr>
          <w:color w:val="A6A6A6" w:themeColor="background1" w:themeShade="A6"/>
          <w:sz w:val="12"/>
        </w:rPr>
        <w:t xml:space="preserve"> increased (</w:t>
      </w:r>
      <w:r w:rsidRPr="009B5A53">
        <w:rPr>
          <w:b/>
          <w:u w:val="single"/>
        </w:rPr>
        <w:t>created</w:t>
      </w:r>
      <w:r w:rsidRPr="00765451">
        <w:rPr>
          <w:color w:val="A6A6A6" w:themeColor="background1" w:themeShade="A6"/>
          <w:sz w:val="12"/>
        </w:rPr>
        <w:t xml:space="preserve"> or expanded) </w:t>
      </w:r>
      <w:r w:rsidRPr="009B5A53">
        <w:rPr>
          <w:b/>
          <w:u w:val="single"/>
        </w:rPr>
        <w:t xml:space="preserve">by Congress. </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B004D0" w:rsidRPr="00765451" w:rsidRDefault="00B004D0" w:rsidP="00B004D0">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One clear option</w:t>
      </w:r>
      <w:r w:rsidRPr="00765451">
        <w:rPr>
          <w:color w:val="A6A6A6" w:themeColor="background1" w:themeShade="A6"/>
          <w:sz w:val="12"/>
        </w:rPr>
        <w:t xml:space="preserve"> for prison reform </w:t>
      </w:r>
      <w:r w:rsidRPr="009B5A53">
        <w:rPr>
          <w:b/>
          <w:u w:val="single"/>
        </w:rPr>
        <w:t>is</w:t>
      </w:r>
      <w:r w:rsidRPr="00765451">
        <w:rPr>
          <w:color w:val="A6A6A6" w:themeColor="background1" w:themeShade="A6"/>
          <w:sz w:val="12"/>
        </w:rPr>
        <w:t xml:space="preserve"> the improvement of </w:t>
      </w:r>
      <w:proofErr w:type="spellStart"/>
      <w:r w:rsidRPr="00765451">
        <w:rPr>
          <w:color w:val="A6A6A6" w:themeColor="background1" w:themeShade="A6"/>
          <w:sz w:val="12"/>
        </w:rPr>
        <w:t>and</w:t>
      </w:r>
      <w:proofErr w:type="spellEnd"/>
      <w:r w:rsidRPr="00765451">
        <w:rPr>
          <w:color w:val="A6A6A6" w:themeColor="background1" w:themeShade="A6"/>
          <w:sz w:val="12"/>
        </w:rPr>
        <w:t xml:space="preserve"> </w:t>
      </w:r>
      <w:proofErr w:type="gramStart"/>
      <w:r w:rsidRPr="00765451">
        <w:rPr>
          <w:color w:val="A6A6A6" w:themeColor="background1" w:themeShade="A6"/>
          <w:sz w:val="12"/>
        </w:rPr>
        <w:t>increase</w:t>
      </w:r>
      <w:proofErr w:type="gramEnd"/>
      <w:r w:rsidRPr="00765451">
        <w:rPr>
          <w:color w:val="A6A6A6" w:themeColor="background1" w:themeShade="A6"/>
          <w:sz w:val="12"/>
        </w:rPr>
        <w:t xml:space="preserve"> of </w:t>
      </w:r>
      <w:r w:rsidRPr="009B5A53">
        <w:rPr>
          <w:b/>
          <w:u w:val="single"/>
        </w:rPr>
        <w:t>education</w:t>
      </w:r>
      <w:r w:rsidRPr="00765451">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w:t>
      </w:r>
      <w:proofErr w:type="gramStart"/>
      <w:r w:rsidRPr="00765451">
        <w:rPr>
          <w:color w:val="A6A6A6" w:themeColor="background1" w:themeShade="A6"/>
          <w:sz w:val="12"/>
        </w:rPr>
        <w:t>disadvantage</w:t>
      </w:r>
      <w:proofErr w:type="gramEnd"/>
      <w:r w:rsidRPr="00765451">
        <w:rPr>
          <w:color w:val="A6A6A6" w:themeColor="background1" w:themeShade="A6"/>
          <w:sz w:val="12"/>
        </w:rPr>
        <w:t>. In fact, there is a direct correlation between a lack of education and the probability of incarceration"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Leaving prison with that same education deficiency has been linked </w:t>
      </w:r>
      <w:r w:rsidRPr="00765451">
        <w:rPr>
          <w:color w:val="A6A6A6" w:themeColor="background1" w:themeShade="A6"/>
          <w:sz w:val="12"/>
        </w:rPr>
        <w:lastRenderedPageBreak/>
        <w:t>to recidivism; in contrast, educational programs are linked with lowering recidivism (</w:t>
      </w:r>
      <w:proofErr w:type="spellStart"/>
      <w:r w:rsidRPr="00765451">
        <w:rPr>
          <w:color w:val="A6A6A6" w:themeColor="background1" w:themeShade="A6"/>
          <w:sz w:val="12"/>
        </w:rPr>
        <w:t>Colgan</w:t>
      </w:r>
      <w:proofErr w:type="spellEnd"/>
      <w:r w:rsidRPr="00765451">
        <w:rPr>
          <w:color w:val="A6A6A6" w:themeColor="background1" w:themeShade="A6"/>
          <w:sz w:val="12"/>
        </w:rPr>
        <w:t>, 2006). Basic education, vocational programs, &amp; post-secondary education are all possible affirmatives on a prison reform topic (Nixon et al, 2008). Affirmatives may mandate vocational programs offering particular career training to fill holes in the economy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Affirmatives could reform the fees system used by education programs which would encourage enrollment in education programs. </w:t>
      </w:r>
      <w:r w:rsidRPr="009B5A53">
        <w:rPr>
          <w:b/>
          <w:u w:val="single"/>
        </w:rPr>
        <w:t>Aff</w:t>
      </w:r>
      <w:r w:rsidRPr="00765451">
        <w:rPr>
          <w:color w:val="A6A6A6" w:themeColor="background1" w:themeShade="A6"/>
          <w:sz w:val="12"/>
        </w:rPr>
        <w:t xml:space="preserve">irmatives </w:t>
      </w:r>
      <w:r w:rsidRPr="009B5A53">
        <w:rPr>
          <w:b/>
          <w:u w:val="single"/>
        </w:rPr>
        <w:t>could provide incentives for community college</w:t>
      </w:r>
      <w:r w:rsidRPr="00765451">
        <w:rPr>
          <w:color w:val="A6A6A6" w:themeColor="background1" w:themeShade="A6"/>
          <w:sz w:val="12"/>
        </w:rPr>
        <w:t xml:space="preserve">s to offer </w:t>
      </w:r>
      <w:r w:rsidRPr="009B5A53">
        <w:rPr>
          <w:b/>
          <w:u w:val="single"/>
        </w:rPr>
        <w:t>programs for prisoners</w:t>
      </w:r>
      <w:r w:rsidRPr="00765451">
        <w:rPr>
          <w:color w:val="A6A6A6" w:themeColor="background1" w:themeShade="A6"/>
          <w:sz w:val="12"/>
        </w:rPr>
        <w:t xml:space="preserve"> to help </w:t>
      </w:r>
      <w:r w:rsidRPr="009B5A53">
        <w:rPr>
          <w:b/>
          <w:u w:val="single"/>
        </w:rPr>
        <w:t>with</w:t>
      </w:r>
      <w:r w:rsidRPr="00765451">
        <w:rPr>
          <w:color w:val="A6A6A6" w:themeColor="background1" w:themeShade="A6"/>
          <w:sz w:val="12"/>
        </w:rPr>
        <w:t xml:space="preserve"> applications, necessary testing, and </w:t>
      </w:r>
      <w:r w:rsidRPr="009B5A53">
        <w:rPr>
          <w:b/>
          <w:u w:val="single"/>
        </w:rPr>
        <w:t>financial aid.</w:t>
      </w:r>
      <w:r w:rsidRPr="00765451">
        <w:rPr>
          <w:color w:val="A6A6A6" w:themeColor="background1" w:themeShade="A6"/>
          <w:sz w:val="12"/>
        </w:rPr>
        <w:t xml:space="preserve"> </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r w:rsidRPr="003D1BE4">
        <w:rPr>
          <w:b/>
          <w:u w:val="single"/>
        </w:rPr>
        <w:t>Another</w:t>
      </w:r>
      <w:r w:rsidRPr="00765451">
        <w:rPr>
          <w:color w:val="A6A6A6" w:themeColor="background1" w:themeShade="A6"/>
          <w:sz w:val="12"/>
        </w:rPr>
        <w:t xml:space="preserve"> affirmative option </w:t>
      </w:r>
      <w:r w:rsidRPr="003D1BE4">
        <w:rPr>
          <w:b/>
          <w:u w:val="single"/>
        </w:rPr>
        <w:t>is w</w:t>
      </w:r>
      <w:r w:rsidRPr="009B5A53">
        <w:rPr>
          <w:b/>
          <w:u w:val="single"/>
        </w:rPr>
        <w:t>ork release</w:t>
      </w:r>
      <w:r w:rsidRPr="00765451">
        <w:rPr>
          <w:color w:val="A6A6A6" w:themeColor="background1" w:themeShade="A6"/>
          <w:sz w:val="12"/>
        </w:rPr>
        <w:t>.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w:t>
      </w:r>
      <w:proofErr w:type="spellStart"/>
      <w:r w:rsidRPr="00765451">
        <w:rPr>
          <w:color w:val="A6A6A6" w:themeColor="background1" w:themeShade="A6"/>
          <w:sz w:val="12"/>
        </w:rPr>
        <w:t>Nuñez-Neto</w:t>
      </w:r>
      <w:proofErr w:type="spellEnd"/>
      <w:r w:rsidRPr="00765451">
        <w:rPr>
          <w:color w:val="A6A6A6" w:themeColor="background1" w:themeShade="A6"/>
          <w:sz w:val="12"/>
        </w:rPr>
        <w:t>, 2008). Without income offenders are likely to commit another crime as a means of support (Burt, 2010). "Employment is one of the strongest predictors that an ex-offender will be successful after release and not backslide into crime" (</w:t>
      </w:r>
      <w:proofErr w:type="spellStart"/>
      <w:r w:rsidRPr="00765451">
        <w:rPr>
          <w:color w:val="A6A6A6" w:themeColor="background1" w:themeShade="A6"/>
          <w:sz w:val="12"/>
        </w:rPr>
        <w:t>Nuñez-Neto</w:t>
      </w:r>
      <w:proofErr w:type="spellEnd"/>
      <w:r w:rsidRPr="00765451">
        <w:rPr>
          <w:color w:val="A6A6A6" w:themeColor="background1" w:themeShade="A6"/>
          <w:sz w:val="12"/>
        </w:rPr>
        <w:t>,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The federal government could also create temporary job programs for ex-prisoners (Burt, 2010). </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sidRPr="009B5A53">
        <w:rPr>
          <w:b/>
          <w:u w:val="single"/>
        </w:rPr>
        <w:t>Drug</w:t>
      </w:r>
      <w:r w:rsidRPr="00765451">
        <w:rPr>
          <w:color w:val="A6A6A6" w:themeColor="background1" w:themeShade="A6"/>
          <w:sz w:val="12"/>
        </w:rPr>
        <w:t xml:space="preserve"> and alcohol </w:t>
      </w:r>
      <w:r w:rsidRPr="009B5A53">
        <w:rPr>
          <w:b/>
          <w:u w:val="single"/>
        </w:rPr>
        <w:t>treatment programs</w:t>
      </w:r>
      <w:r w:rsidRPr="00765451">
        <w:rPr>
          <w:color w:val="A6A6A6" w:themeColor="background1" w:themeShade="A6"/>
          <w:sz w:val="12"/>
        </w:rPr>
        <w:t xml:space="preserve"> are a practical necessity that many affirmatives could advocate. "Nationally, at least 30 percent of convicted persons report they used illegal drugs at the time of their offense" (</w:t>
      </w:r>
      <w:proofErr w:type="spellStart"/>
      <w:r w:rsidRPr="00765451">
        <w:rPr>
          <w:color w:val="A6A6A6" w:themeColor="background1" w:themeShade="A6"/>
          <w:sz w:val="12"/>
        </w:rPr>
        <w:t>Colgan</w:t>
      </w:r>
      <w:proofErr w:type="spellEnd"/>
      <w:r w:rsidRPr="00765451">
        <w:rPr>
          <w:color w:val="A6A6A6" w:themeColor="background1" w:themeShade="A6"/>
          <w:sz w:val="12"/>
        </w:rPr>
        <w:t>, 2006). Roughly 80% of prisoners report drug use in their history, even if not at the time of the crime (</w:t>
      </w:r>
      <w:proofErr w:type="spellStart"/>
      <w:r w:rsidRPr="00765451">
        <w:rPr>
          <w:color w:val="A6A6A6" w:themeColor="background1" w:themeShade="A6"/>
          <w:sz w:val="12"/>
        </w:rPr>
        <w:t>Colgan</w:t>
      </w:r>
      <w:proofErr w:type="spellEnd"/>
      <w:r w:rsidRPr="00765451">
        <w:rPr>
          <w:color w:val="A6A6A6" w:themeColor="background1" w:themeShade="A6"/>
          <w:sz w:val="12"/>
        </w:rPr>
        <w:t>,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recovering addicts return to substance abuse (Kendrick, 2011). There is solid empirical evidence that ordering inmates into treatment programs and getting them to participate in treatment reduc</w:t>
      </w:r>
      <w:r>
        <w:rPr>
          <w:color w:val="A6A6A6" w:themeColor="background1" w:themeShade="A6"/>
          <w:sz w:val="12"/>
        </w:rPr>
        <w:t>es recidivism (Kendrick, 2011).</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Health</w:t>
      </w:r>
      <w:r w:rsidRPr="00765451">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w:t>
      </w:r>
      <w:r>
        <w:rPr>
          <w:color w:val="A6A6A6" w:themeColor="background1" w:themeShade="A6"/>
          <w:sz w:val="12"/>
        </w:rPr>
        <w:t xml:space="preserve"> </w:t>
      </w:r>
      <w:r w:rsidRPr="00765451">
        <w:rPr>
          <w:color w:val="A6A6A6" w:themeColor="background1" w:themeShade="A6"/>
          <w:sz w:val="12"/>
        </w:rPr>
        <w:t>Inmate health care "is frequently so inadequate that "preventable suffering and death behind bars" has been "normalized" (</w:t>
      </w:r>
      <w:proofErr w:type="spellStart"/>
      <w:r w:rsidRPr="00765451">
        <w:rPr>
          <w:color w:val="A6A6A6" w:themeColor="background1" w:themeShade="A6"/>
          <w:sz w:val="12"/>
        </w:rPr>
        <w:t>Dolovich</w:t>
      </w:r>
      <w:proofErr w:type="spellEnd"/>
      <w:r w:rsidRPr="00765451">
        <w:rPr>
          <w:color w:val="A6A6A6" w:themeColor="background1" w:themeShade="A6"/>
          <w:sz w:val="12"/>
        </w:rPr>
        <w:t xml:space="preserve">, 2009). There are facilities with four or five thousand prisoners and only three or four doctors and some physicians are limited to work in correctional facilities because they are not qualified to care for the general population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Courts have held that inmates have the right to health care, but the quality of the care is still up for debate (Quinn, 2009). 30 states have some form of co-payments for health care required of inmates which discourages prisoners from seeking treatment (Quinn, 2009;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The Commission on Safety and Abuse in America's Prisons recommends co-pay laws </w:t>
      </w:r>
      <w:proofErr w:type="gramStart"/>
      <w:r w:rsidRPr="00765451">
        <w:rPr>
          <w:color w:val="A6A6A6" w:themeColor="background1" w:themeShade="A6"/>
          <w:sz w:val="12"/>
        </w:rPr>
        <w:t>be</w:t>
      </w:r>
      <w:proofErr w:type="gramEnd"/>
      <w:r w:rsidRPr="00765451">
        <w:rPr>
          <w:color w:val="A6A6A6" w:themeColor="background1" w:themeShade="A6"/>
          <w:sz w:val="12"/>
        </w:rPr>
        <w:t xml:space="preserve"> revoked and Medicaid and Medicare be extended to eligible prisoners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Mental health services are desperately needed in prisons. The prevalence of mental illness in prisons is 2 to 4 times higher than that of the general public (</w:t>
      </w:r>
      <w:proofErr w:type="spellStart"/>
      <w:r w:rsidRPr="00765451">
        <w:rPr>
          <w:color w:val="A6A6A6" w:themeColor="background1" w:themeShade="A6"/>
          <w:sz w:val="12"/>
        </w:rPr>
        <w:t>Colgan</w:t>
      </w:r>
      <w:proofErr w:type="spellEnd"/>
      <w:r w:rsidRPr="00765451">
        <w:rPr>
          <w:color w:val="A6A6A6" w:themeColor="background1" w:themeShade="A6"/>
          <w:sz w:val="12"/>
        </w:rPr>
        <w:t>,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w:t>
      </w:r>
      <w:proofErr w:type="spellStart"/>
      <w:r w:rsidRPr="00765451">
        <w:rPr>
          <w:color w:val="A6A6A6" w:themeColor="background1" w:themeShade="A6"/>
          <w:sz w:val="12"/>
        </w:rPr>
        <w:t>Colgan</w:t>
      </w:r>
      <w:proofErr w:type="spellEnd"/>
      <w:r w:rsidRPr="00765451">
        <w:rPr>
          <w:color w:val="A6A6A6" w:themeColor="background1" w:themeShade="A6"/>
          <w:sz w:val="12"/>
        </w:rPr>
        <w:t>,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w:t>
      </w:r>
      <w:proofErr w:type="spellStart"/>
      <w:r w:rsidRPr="00765451">
        <w:rPr>
          <w:color w:val="A6A6A6" w:themeColor="background1" w:themeShade="A6"/>
          <w:sz w:val="12"/>
        </w:rPr>
        <w:t>Colgan</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 xml:space="preserve">Children </w:t>
      </w:r>
      <w:r w:rsidRPr="009B5A53">
        <w:rPr>
          <w:b/>
          <w:u w:val="single"/>
        </w:rPr>
        <w:t>&amp; family services</w:t>
      </w:r>
      <w:r w:rsidRPr="00765451">
        <w:rPr>
          <w:color w:val="A6A6A6" w:themeColor="background1" w:themeShade="A6"/>
          <w:sz w:val="12"/>
        </w:rPr>
        <w:t xml:space="preserve"> are an important part of successful rehabilitation. 1.5 million </w:t>
      </w:r>
      <w:proofErr w:type="gramStart"/>
      <w:r w:rsidRPr="00765451">
        <w:rPr>
          <w:color w:val="A6A6A6" w:themeColor="background1" w:themeShade="A6"/>
          <w:sz w:val="12"/>
        </w:rPr>
        <w:t>children</w:t>
      </w:r>
      <w:proofErr w:type="gramEnd"/>
      <w:r w:rsidRPr="00765451">
        <w:rPr>
          <w:color w:val="A6A6A6" w:themeColor="background1" w:themeShade="A6"/>
          <w:sz w:val="12"/>
        </w:rPr>
        <w:t xml:space="preserve"> have parents in the DOC (</w:t>
      </w:r>
      <w:proofErr w:type="spellStart"/>
      <w:r w:rsidRPr="00765451">
        <w:rPr>
          <w:color w:val="A6A6A6" w:themeColor="background1" w:themeShade="A6"/>
          <w:sz w:val="12"/>
        </w:rPr>
        <w:t>Colgan</w:t>
      </w:r>
      <w:proofErr w:type="spellEnd"/>
      <w:r w:rsidRPr="00765451">
        <w:rPr>
          <w:color w:val="A6A6A6" w:themeColor="background1" w:themeShade="A6"/>
          <w:sz w:val="12"/>
        </w:rPr>
        <w:t>,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w:t>
      </w:r>
      <w:proofErr w:type="spellStart"/>
      <w:r w:rsidRPr="00765451">
        <w:rPr>
          <w:color w:val="A6A6A6" w:themeColor="background1" w:themeShade="A6"/>
          <w:sz w:val="12"/>
        </w:rPr>
        <w:t>Chockley</w:t>
      </w:r>
      <w:proofErr w:type="spellEnd"/>
      <w:r w:rsidRPr="00765451">
        <w:rPr>
          <w:color w:val="A6A6A6" w:themeColor="background1" w:themeShade="A6"/>
          <w:sz w:val="12"/>
        </w:rPr>
        <w:t>, 2009). Parents strain to reconnect with their children and children can go through serious trauma as parents reenter their lives; neither have had a chance to build a relationship during incarceration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 racial disparities in incarceration rates have a devastating impact on communities practically dissolving important social networks, particularly in black families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There will be affirmatives providing services for prisoners to interact with their children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Default="003262FC" w:rsidP="003262FC">
      <w:pPr>
        <w:pBdr>
          <w:top w:val="single" w:sz="4" w:space="1" w:color="auto"/>
          <w:left w:val="single" w:sz="4" w:space="1" w:color="auto"/>
          <w:bottom w:val="single" w:sz="4" w:space="1" w:color="auto"/>
          <w:right w:val="single" w:sz="4" w:space="1" w:color="auto"/>
        </w:pBdr>
        <w:rPr>
          <w:b/>
          <w:u w:val="single"/>
        </w:rPr>
      </w:pPr>
      <w:r w:rsidRPr="009B5A53">
        <w:rPr>
          <w:b/>
          <w:u w:val="single"/>
        </w:rPr>
        <w:t>The largest aff</w:t>
      </w:r>
      <w:r w:rsidRPr="00765451">
        <w:rPr>
          <w:color w:val="A6A6A6" w:themeColor="background1" w:themeShade="A6"/>
          <w:sz w:val="12"/>
        </w:rPr>
        <w:t xml:space="preserve"> on the topic </w:t>
      </w:r>
      <w:r w:rsidRPr="009B5A53">
        <w:rPr>
          <w:b/>
          <w:u w:val="single"/>
        </w:rPr>
        <w:t>would be comprehensive transition</w:t>
      </w:r>
      <w:r w:rsidRPr="00765451">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w:t>
      </w:r>
      <w:proofErr w:type="spellStart"/>
      <w:r w:rsidRPr="00765451">
        <w:rPr>
          <w:color w:val="A6A6A6" w:themeColor="background1" w:themeShade="A6"/>
          <w:sz w:val="12"/>
        </w:rPr>
        <w:t>Colgan</w:t>
      </w:r>
      <w:proofErr w:type="spellEnd"/>
      <w:r w:rsidRPr="00765451">
        <w:rPr>
          <w:color w:val="A6A6A6" w:themeColor="background1" w:themeShade="A6"/>
          <w:sz w:val="12"/>
        </w:rPr>
        <w:t>, 2006). Several states (Tennessee, Hawaii, &amp; New York) have comprehensive programs that could be modeled on a federal level (</w:t>
      </w:r>
      <w:proofErr w:type="spellStart"/>
      <w:r w:rsidRPr="00765451">
        <w:rPr>
          <w:color w:val="A6A6A6" w:themeColor="background1" w:themeShade="A6"/>
          <w:sz w:val="12"/>
        </w:rPr>
        <w:t>Colgan</w:t>
      </w:r>
      <w:proofErr w:type="spellEnd"/>
      <w:r w:rsidRPr="00765451">
        <w:rPr>
          <w:color w:val="A6A6A6" w:themeColor="background1" w:themeShade="A6"/>
          <w:sz w:val="12"/>
        </w:rPr>
        <w:t>,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w:t>
      </w:r>
      <w:proofErr w:type="spellStart"/>
      <w:r w:rsidRPr="00765451">
        <w:rPr>
          <w:color w:val="A6A6A6" w:themeColor="background1" w:themeShade="A6"/>
          <w:sz w:val="12"/>
        </w:rPr>
        <w:t>Colgan</w:t>
      </w:r>
      <w:proofErr w:type="spellEnd"/>
      <w:r w:rsidRPr="00765451">
        <w:rPr>
          <w:color w:val="A6A6A6" w:themeColor="background1" w:themeShade="A6"/>
          <w:sz w:val="12"/>
        </w:rPr>
        <w:t>, 2006). In general, access to social services which some are explicitly denied would help convicts overcome significant obstacles to reentry.</w:t>
      </w:r>
    </w:p>
    <w:p w:rsidR="003262FC" w:rsidRDefault="003262FC" w:rsidP="003262FC"/>
    <w:p w:rsidR="003262FC" w:rsidRPr="00AA7A57" w:rsidRDefault="008D5262" w:rsidP="003262FC">
      <w:r>
        <w:t>Second, d</w:t>
      </w:r>
      <w:r w:rsidR="00B004D0">
        <w:t>ebating reentry policies</w:t>
      </w:r>
      <w:r w:rsidR="003262FC">
        <w:t xml:space="preserve"> is </w:t>
      </w:r>
      <w:proofErr w:type="gramStart"/>
      <w:r w:rsidR="003262FC">
        <w:t>key</w:t>
      </w:r>
      <w:proofErr w:type="gramEnd"/>
      <w:r w:rsidR="003262FC">
        <w:t xml:space="preserve"> to criminal justice education. </w:t>
      </w:r>
      <w:r w:rsidR="003262FC">
        <w:rPr>
          <w:b/>
          <w:u w:val="single"/>
        </w:rPr>
        <w:t>Swanson et al 10</w:t>
      </w:r>
      <w:r w:rsidR="003262FC">
        <w:t xml:space="preserve"> writes</w:t>
      </w:r>
      <w:r w:rsidR="003262FC">
        <w:rPr>
          <w:rStyle w:val="FootnoteReference"/>
        </w:rPr>
        <w:footnoteReference w:id="19"/>
      </w:r>
    </w:p>
    <w:p w:rsidR="003262FC" w:rsidRPr="00445B5F" w:rsidRDefault="003262FC" w:rsidP="003262FC">
      <w:pPr>
        <w:rPr>
          <w:color w:val="A6A6A6" w:themeColor="background1" w:themeShade="A6"/>
          <w:sz w:val="12"/>
        </w:rPr>
      </w:pPr>
    </w:p>
    <w:p w:rsidR="003262FC" w:rsidRPr="00CD13B6"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13B6">
        <w:rPr>
          <w:b/>
          <w:u w:val="single"/>
        </w:rPr>
        <w:t>Reentry is an important topic among policy-makers</w:t>
      </w:r>
      <w:r w:rsidRPr="00B57B6E">
        <w:rPr>
          <w:color w:val="A6A6A6" w:themeColor="background1" w:themeShade="A6"/>
          <w:sz w:val="12"/>
        </w:rPr>
        <w:t xml:space="preserve"> in national government. It is generally defined as the use of programs, practices, and strategies targeted at promoting the successful reentry of prisoners back into the community Faced with significant numbers of newly released prisoners, including those convicted of serious crimes</w:t>
      </w:r>
      <w:r w:rsidRPr="00CD13B6">
        <w:rPr>
          <w:color w:val="A6A6A6" w:themeColor="background1" w:themeShade="A6"/>
          <w:sz w:val="12"/>
        </w:rPr>
        <w:t xml:space="preserve">, the Bush administration created a Prison Reentry Initiative (Office of Justice Programs, U.S. Department of Justice, </w:t>
      </w:r>
      <w:proofErr w:type="spellStart"/>
      <w:r w:rsidRPr="00CD13B6">
        <w:rPr>
          <w:color w:val="A6A6A6" w:themeColor="background1" w:themeShade="A6"/>
          <w:sz w:val="12"/>
        </w:rPr>
        <w:t>n.d</w:t>
      </w:r>
      <w:proofErr w:type="spellEnd"/>
      <w:r w:rsidRPr="00CD13B6">
        <w:rPr>
          <w:color w:val="A6A6A6" w:themeColor="background1" w:themeShade="A6"/>
          <w:sz w:val="12"/>
        </w:rPr>
        <w:t xml:space="preserve">.). Designed as a cooperative effort among several federal agencies, it funds state reentry programs. In addition, Bureau of Justice Assistance grants are awarded to state departments of corrections for developing prerelease services for prisoners transitioning back home. In April, 2008 President Bush also signed the Second Chance Act that creates an interagency council on reentry, provides additional funding for state programs, and authorizes direct grants to non-profit organizations for mentoring and other services for returning adult and juvenile offenders. The 2009 federal budget allocated $25,000,000 for reentry (Browning 2009). The Obama administration has budgeted $100,000,000 for these programs for 2010, a four-fold increase if appropriated (Browning 2009). </w:t>
      </w:r>
      <w:r w:rsidRPr="00CD13B6">
        <w:rPr>
          <w:b/>
          <w:u w:val="single"/>
        </w:rPr>
        <w:t>Reentry is of consequence for criminal justice education because every facet of the c</w:t>
      </w:r>
      <w:r w:rsidRPr="00CD13B6">
        <w:rPr>
          <w:color w:val="A6A6A6" w:themeColor="background1" w:themeShade="A6"/>
          <w:sz w:val="12"/>
        </w:rPr>
        <w:t xml:space="preserve">riminal </w:t>
      </w:r>
      <w:r w:rsidRPr="00CD13B6">
        <w:rPr>
          <w:b/>
          <w:u w:val="single"/>
        </w:rPr>
        <w:t>j</w:t>
      </w:r>
      <w:r w:rsidRPr="00CD13B6">
        <w:rPr>
          <w:color w:val="A6A6A6" w:themeColor="background1" w:themeShade="A6"/>
          <w:sz w:val="12"/>
        </w:rPr>
        <w:t xml:space="preserve">ustice </w:t>
      </w:r>
      <w:r w:rsidRPr="00CD13B6">
        <w:rPr>
          <w:b/>
          <w:u w:val="single"/>
        </w:rPr>
        <w:t>s</w:t>
      </w:r>
      <w:r w:rsidRPr="00CD13B6">
        <w:rPr>
          <w:color w:val="A6A6A6" w:themeColor="background1" w:themeShade="A6"/>
          <w:sz w:val="12"/>
        </w:rPr>
        <w:t xml:space="preserve">ystem, policing, courts, and corrections has contributed to the creation of this problem and </w:t>
      </w:r>
      <w:r w:rsidRPr="00CD13B6">
        <w:rPr>
          <w:b/>
          <w:u w:val="single"/>
        </w:rPr>
        <w:t>will be affected</w:t>
      </w:r>
      <w:r w:rsidRPr="00CD13B6">
        <w:rPr>
          <w:color w:val="A6A6A6" w:themeColor="background1" w:themeShade="A6"/>
          <w:sz w:val="12"/>
        </w:rPr>
        <w:t xml:space="preserve"> by the large numbers of inmates returning from prison. Police will be faced with large numbers of prior offenders who are known to reoffend. The courts will have to deal with the increased work load produced by returning offenders, and ultimately the correctional system will face having to</w:t>
      </w:r>
      <w:r w:rsidRPr="00B57B6E">
        <w:rPr>
          <w:color w:val="A6A6A6" w:themeColor="background1" w:themeShade="A6"/>
          <w:sz w:val="12"/>
        </w:rPr>
        <w:t xml:space="preserve"> house large numbers of offenders who return to their already overcrowded facilities. Criminal justice education can play a significant role in helping society to come to grips with the legal, political, and public policy issues raised by reentry. </w:t>
      </w:r>
      <w:r w:rsidRPr="00CD13B6">
        <w:rPr>
          <w:b/>
          <w:u w:val="single"/>
        </w:rPr>
        <w:t>We are</w:t>
      </w:r>
      <w:r w:rsidRPr="00B57B6E">
        <w:rPr>
          <w:color w:val="A6A6A6" w:themeColor="background1" w:themeShade="A6"/>
          <w:sz w:val="12"/>
        </w:rPr>
        <w:t xml:space="preserve"> currently </w:t>
      </w:r>
      <w:r w:rsidRPr="00CD13B6">
        <w:rPr>
          <w:b/>
          <w:u w:val="single"/>
        </w:rPr>
        <w:t>educating the next generation of criminal justice scholars</w:t>
      </w:r>
      <w:r w:rsidRPr="00CD13B6">
        <w:rPr>
          <w:color w:val="A6A6A6" w:themeColor="background1" w:themeShade="A6"/>
          <w:sz w:val="12"/>
        </w:rPr>
        <w:t xml:space="preserve"> and practitioners </w:t>
      </w:r>
      <w:r w:rsidRPr="00CD13B6">
        <w:rPr>
          <w:b/>
          <w:u w:val="single"/>
        </w:rPr>
        <w:t>who will be called upon to provide</w:t>
      </w:r>
      <w:r w:rsidRPr="00CD13B6">
        <w:rPr>
          <w:color w:val="A6A6A6" w:themeColor="background1" w:themeShade="A6"/>
          <w:sz w:val="12"/>
        </w:rPr>
        <w:t xml:space="preserve"> the data and </w:t>
      </w:r>
      <w:r w:rsidRPr="00CD13B6">
        <w:rPr>
          <w:b/>
          <w:u w:val="single"/>
        </w:rPr>
        <w:t>policy initiatives to deal with</w:t>
      </w:r>
      <w:r w:rsidRPr="00CD13B6">
        <w:rPr>
          <w:color w:val="A6A6A6" w:themeColor="background1" w:themeShade="A6"/>
          <w:sz w:val="12"/>
        </w:rPr>
        <w:t xml:space="preserve"> the issues raised by </w:t>
      </w:r>
      <w:r w:rsidRPr="00CD13B6">
        <w:rPr>
          <w:b/>
          <w:u w:val="single"/>
        </w:rPr>
        <w:t>reentry.</w:t>
      </w:r>
    </w:p>
    <w:p w:rsidR="003262FC" w:rsidRPr="00CD13B6" w:rsidRDefault="003262FC" w:rsidP="003262FC">
      <w:pPr>
        <w:pBdr>
          <w:top w:val="single" w:sz="4" w:space="1" w:color="auto"/>
          <w:left w:val="single" w:sz="4" w:space="4" w:color="auto"/>
          <w:bottom w:val="single" w:sz="4" w:space="1" w:color="auto"/>
          <w:right w:val="single" w:sz="4" w:space="4" w:color="auto"/>
        </w:pBdr>
        <w:rPr>
          <w:b/>
          <w:u w:val="single"/>
        </w:rPr>
      </w:pPr>
      <w:r w:rsidRPr="00CD13B6">
        <w:rPr>
          <w:color w:val="A6A6A6" w:themeColor="background1" w:themeShade="A6"/>
          <w:sz w:val="12"/>
        </w:rPr>
        <w:t xml:space="preserve">It is our belief that </w:t>
      </w:r>
      <w:r w:rsidRPr="00CD13B6">
        <w:rPr>
          <w:b/>
          <w:u w:val="single"/>
        </w:rPr>
        <w:t xml:space="preserve">reentry offers numerous opportunities for research and teaching. There will also be increased opportunities for </w:t>
      </w:r>
      <w:r w:rsidRPr="00D45A46">
        <w:rPr>
          <w:color w:val="A6A6A6" w:themeColor="background1" w:themeShade="A6"/>
          <w:sz w:val="12"/>
        </w:rPr>
        <w:t xml:space="preserve">bachelor's educated practitioners to </w:t>
      </w:r>
      <w:r w:rsidRPr="00CD13B6">
        <w:rPr>
          <w:b/>
          <w:u w:val="single"/>
        </w:rPr>
        <w:t xml:space="preserve">work with the </w:t>
      </w:r>
      <w:r w:rsidRPr="00CD13B6">
        <w:rPr>
          <w:b/>
          <w:u w:val="single"/>
        </w:rPr>
        <w:lastRenderedPageBreak/>
        <w:t>reentry population.</w:t>
      </w:r>
      <w:r w:rsidRPr="00B57B6E">
        <w:rPr>
          <w:color w:val="A6A6A6" w:themeColor="background1" w:themeShade="A6"/>
          <w:sz w:val="12"/>
        </w:rPr>
        <w:t xml:space="preserve"> However, working with this population calls for specialized skills tailored to meet the needs of these offenders. Skills related to case management </w:t>
      </w:r>
      <w:r w:rsidRPr="001A040D">
        <w:rPr>
          <w:color w:val="A6A6A6" w:themeColor="background1" w:themeShade="A6"/>
          <w:sz w:val="12"/>
        </w:rPr>
        <w:t xml:space="preserve">and increased </w:t>
      </w:r>
      <w:r w:rsidRPr="001A040D">
        <w:rPr>
          <w:b/>
          <w:u w:val="single"/>
        </w:rPr>
        <w:t>understanding of substance</w:t>
      </w:r>
      <w:r w:rsidRPr="00CD13B6">
        <w:rPr>
          <w:b/>
          <w:u w:val="single"/>
        </w:rPr>
        <w:t xml:space="preserve"> abuse,</w:t>
      </w:r>
      <w:r w:rsidRPr="001A040D">
        <w:rPr>
          <w:color w:val="A6A6A6" w:themeColor="background1" w:themeShade="A6"/>
          <w:sz w:val="12"/>
        </w:rPr>
        <w:t xml:space="preserve"> mental illness, housing,</w:t>
      </w:r>
      <w:r w:rsidRPr="00CD13B6">
        <w:rPr>
          <w:b/>
          <w:u w:val="single"/>
        </w:rPr>
        <w:t xml:space="preserve"> job training,</w:t>
      </w:r>
      <w:r w:rsidRPr="001A040D">
        <w:rPr>
          <w:color w:val="A6A6A6" w:themeColor="background1" w:themeShade="A6"/>
          <w:sz w:val="12"/>
        </w:rPr>
        <w:t xml:space="preserve"> vocational training, </w:t>
      </w:r>
      <w:r w:rsidRPr="00CD13B6">
        <w:rPr>
          <w:b/>
          <w:u w:val="single"/>
        </w:rPr>
        <w:t>and education</w:t>
      </w:r>
      <w:r w:rsidRPr="00FA0458">
        <w:rPr>
          <w:color w:val="A6A6A6" w:themeColor="background1" w:themeShade="A6"/>
          <w:sz w:val="12"/>
        </w:rPr>
        <w:t xml:space="preserve">al opportunities </w:t>
      </w:r>
      <w:r w:rsidRPr="00CD13B6">
        <w:rPr>
          <w:b/>
          <w:u w:val="single"/>
        </w:rPr>
        <w:t>will be required for</w:t>
      </w:r>
      <w:r w:rsidRPr="001A040D">
        <w:rPr>
          <w:color w:val="A6A6A6" w:themeColor="background1" w:themeShade="A6"/>
          <w:sz w:val="12"/>
        </w:rPr>
        <w:t xml:space="preserve"> our </w:t>
      </w:r>
      <w:r w:rsidRPr="00CD13B6">
        <w:rPr>
          <w:b/>
          <w:u w:val="single"/>
        </w:rPr>
        <w:t>students</w:t>
      </w:r>
      <w:r w:rsidRPr="001A040D">
        <w:rPr>
          <w:color w:val="A6A6A6" w:themeColor="background1" w:themeShade="A6"/>
          <w:sz w:val="12"/>
        </w:rPr>
        <w:t xml:space="preserve"> to take advantage of these </w:t>
      </w:r>
      <w:r w:rsidRPr="00B57B6E">
        <w:rPr>
          <w:color w:val="A6A6A6" w:themeColor="background1" w:themeShade="A6"/>
          <w:sz w:val="12"/>
        </w:rPr>
        <w:t>opportunities. In addition, there is a need for theoretical understanding of the reentry process as well as knowledge of research methodologies that are helpful for understanding the problem. Legal issues and discretionary decision-making are also relevant to the success of reentry efforts. Will the curriculum in criminal justice education at all levels, but particularly at the undergraduate</w:t>
      </w:r>
      <w:r w:rsidRPr="001A040D">
        <w:rPr>
          <w:color w:val="A6A6A6" w:themeColor="background1" w:themeShade="A6"/>
          <w:sz w:val="12"/>
        </w:rPr>
        <w:t xml:space="preserve"> level, sufficiently prepare students for these new challenges brought about by reentry?</w:t>
      </w:r>
    </w:p>
    <w:p w:rsidR="003262FC" w:rsidRDefault="003262FC" w:rsidP="003262FC"/>
    <w:p w:rsidR="003262FC" w:rsidRDefault="003262FC" w:rsidP="003262FC">
      <w:r>
        <w:t xml:space="preserve">Empirics confirm. Reentry is the most important and least discussed form of criminal justice education. </w:t>
      </w:r>
      <w:r>
        <w:rPr>
          <w:b/>
          <w:u w:val="single"/>
        </w:rPr>
        <w:t>Swanson et al 10</w:t>
      </w:r>
      <w:r>
        <w:t xml:space="preserve"> writes</w:t>
      </w:r>
      <w:r>
        <w:rPr>
          <w:rStyle w:val="FootnoteReference"/>
        </w:rPr>
        <w:footnoteReference w:id="20"/>
      </w:r>
    </w:p>
    <w:p w:rsidR="003262FC" w:rsidRDefault="003262FC" w:rsidP="003262FC">
      <w:pPr>
        <w:pBdr>
          <w:top w:val="single" w:sz="4" w:space="1" w:color="auto"/>
          <w:left w:val="single" w:sz="4" w:space="4" w:color="auto"/>
          <w:bottom w:val="single" w:sz="4" w:space="1" w:color="auto"/>
          <w:right w:val="single" w:sz="4" w:space="4" w:color="auto"/>
        </w:pBdr>
      </w:pPr>
      <w:r w:rsidRPr="000D2DCF">
        <w:rPr>
          <w:color w:val="A6A6A6" w:themeColor="background1" w:themeShade="A6"/>
          <w:sz w:val="12"/>
        </w:rPr>
        <w:t xml:space="preserve">In this research, </w:t>
      </w:r>
      <w:r w:rsidRPr="00815DAD">
        <w:rPr>
          <w:b/>
          <w:u w:val="single"/>
        </w:rPr>
        <w:t>the authors utilize a survey</w:t>
      </w:r>
      <w:r w:rsidRPr="000D2DCF">
        <w:rPr>
          <w:color w:val="A6A6A6" w:themeColor="background1" w:themeShade="A6"/>
          <w:sz w:val="12"/>
        </w:rPr>
        <w:t xml:space="preserve"> of members of a national criminal justice organization (Academy of Criminal Justice Sciences) in an effort </w:t>
      </w:r>
      <w:r w:rsidRPr="00815DAD">
        <w:rPr>
          <w:b/>
          <w:u w:val="single"/>
        </w:rPr>
        <w:t>to gauge the coverage of reentry</w:t>
      </w:r>
      <w:r w:rsidRPr="000D2DCF">
        <w:rPr>
          <w:color w:val="A6A6A6" w:themeColor="background1" w:themeShade="A6"/>
          <w:sz w:val="12"/>
        </w:rPr>
        <w:t xml:space="preserve"> issues </w:t>
      </w:r>
      <w:r w:rsidRPr="00815DAD">
        <w:rPr>
          <w:b/>
          <w:u w:val="single"/>
        </w:rPr>
        <w:t>in criminal justice education</w:t>
      </w:r>
      <w:r w:rsidRPr="000D2DCF">
        <w:rPr>
          <w:b/>
          <w:u w:val="single"/>
        </w:rPr>
        <w:t>.</w:t>
      </w:r>
      <w:r w:rsidRPr="000D2DCF">
        <w:rPr>
          <w:color w:val="A6A6A6" w:themeColor="background1" w:themeShade="A6"/>
          <w:sz w:val="12"/>
        </w:rPr>
        <w:t xml:space="preserve"> The selection of reentry issues is based on the review of reentry literature. The survey is designed to assess the relative amount of time respondents devote to each topic in fractions of a 16-week semester. The survey was administered electronically through an email link to the instrument. The survey was sent to a total of 1,631 individuals. Thirty-seven were returned as undeliverable or as automated out- of-office replies and another 35 potential participants were bounced out of the survey by the program. A total of 408 respondents completed the survey out of the remaining 1,559 potential participants, resulting in a response rate of 26%. While this response rate is relatively low, web-based surveys commonly result in lower response </w:t>
      </w:r>
      <w:r w:rsidRPr="00815DAD">
        <w:rPr>
          <w:color w:val="A6A6A6" w:themeColor="background1" w:themeShade="A6"/>
          <w:sz w:val="12"/>
        </w:rPr>
        <w:t>rates than telephone or male surveys (</w:t>
      </w:r>
      <w:proofErr w:type="spellStart"/>
      <w:r w:rsidRPr="00815DAD">
        <w:rPr>
          <w:color w:val="A6A6A6" w:themeColor="background1" w:themeShade="A6"/>
          <w:sz w:val="12"/>
        </w:rPr>
        <w:t>Couper</w:t>
      </w:r>
      <w:proofErr w:type="spellEnd"/>
      <w:r w:rsidRPr="00815DAD">
        <w:rPr>
          <w:color w:val="A6A6A6" w:themeColor="background1" w:themeShade="A6"/>
          <w:sz w:val="12"/>
        </w:rPr>
        <w:t xml:space="preserve"> 2000; </w:t>
      </w:r>
      <w:proofErr w:type="spellStart"/>
      <w:r w:rsidRPr="000D2DCF">
        <w:rPr>
          <w:color w:val="A6A6A6" w:themeColor="background1" w:themeShade="A6"/>
          <w:sz w:val="12"/>
        </w:rPr>
        <w:t>DiNitto</w:t>
      </w:r>
      <w:proofErr w:type="spellEnd"/>
      <w:r w:rsidRPr="000D2DCF">
        <w:rPr>
          <w:color w:val="A6A6A6" w:themeColor="background1" w:themeShade="A6"/>
          <w:sz w:val="12"/>
        </w:rPr>
        <w:t xml:space="preserve"> et al. 2008; </w:t>
      </w:r>
      <w:proofErr w:type="spellStart"/>
      <w:r w:rsidRPr="000D2DCF">
        <w:rPr>
          <w:color w:val="A6A6A6" w:themeColor="background1" w:themeShade="A6"/>
          <w:sz w:val="12"/>
        </w:rPr>
        <w:t>Tourangeau</w:t>
      </w:r>
      <w:proofErr w:type="spellEnd"/>
      <w:r w:rsidRPr="000D2DCF">
        <w:rPr>
          <w:color w:val="A6A6A6" w:themeColor="background1" w:themeShade="A6"/>
          <w:sz w:val="12"/>
        </w:rPr>
        <w:t xml:space="preserve"> 2004). There are several explanations for the relatively low response rate. Recipients included criminal justice educators, practitioners, students, and others interested in criminal justice. The sampling frame does not provide for discerning which recipients teach classes in academic settings. Correspondence from numerous recipients indicates that many members of the national organization do not teach classes. Those individuals who indicated that they did not teach were asked not to complete the survey. In addition, the first two survey questions asked whether the respondent taught in a four- or two-year program, respectively. Only those respondents indicating that they taught in either a four- or two-year program were included in the analysis. Furthermore, the email message introducing the survey identifies its purpose as obtaining information about reentry issues. Return emails from recipients indicates that many of them did not participate because reentry is not their area of interest or expertise. While recipients who showed a reluctance to participate were encouraged to complete the survey, the authors believe that many recipients did not contribute because they felt their responses were not relevant to the research. Thus, it is likely that the results actually overestimate the treatment of reentry issues in criminal justice education due to the self- filtering of many recipients who do not cover such issues in their courses. Those who teach research methods, policing, a</w:t>
      </w:r>
      <w:r>
        <w:rPr>
          <w:color w:val="A6A6A6" w:themeColor="background1" w:themeShade="A6"/>
          <w:sz w:val="12"/>
        </w:rPr>
        <w:t xml:space="preserve">nd courts are possible examples </w:t>
      </w:r>
      <w:r w:rsidRPr="000D2DCF">
        <w:rPr>
          <w:color w:val="A6A6A6" w:themeColor="background1" w:themeShade="A6"/>
          <w:sz w:val="12"/>
        </w:rPr>
        <w:t>Results</w:t>
      </w:r>
      <w:r>
        <w:rPr>
          <w:color w:val="A6A6A6" w:themeColor="background1" w:themeShade="A6"/>
          <w:sz w:val="12"/>
        </w:rPr>
        <w:t xml:space="preserve"> </w:t>
      </w:r>
      <w:proofErr w:type="gramStart"/>
      <w:r w:rsidRPr="000D2DCF">
        <w:rPr>
          <w:color w:val="A6A6A6" w:themeColor="background1" w:themeShade="A6"/>
          <w:sz w:val="12"/>
        </w:rPr>
        <w:t>Of</w:t>
      </w:r>
      <w:proofErr w:type="gramEnd"/>
      <w:r w:rsidRPr="000D2DCF">
        <w:rPr>
          <w:color w:val="A6A6A6" w:themeColor="background1" w:themeShade="A6"/>
          <w:sz w:val="12"/>
        </w:rPr>
        <w:t xml:space="preserve"> the 408 respondents, 92.1% indicated that they taught in either a four- or two-year program (see Table 1). Since the focus of this analysis is on criminal justice education, only those respondents indicating that they taught were included in the analysis, resulting in 372 total cases for analysis. Due to the relatively small sample size, pairwise deletion was utilized to maximize the sample size for each analysis. The percentage of cases missing data ranged from 3.2% to 15.6% for the variables used in the analysis. While the missing data produce the potential for biased results, the authors feel that the data provide a solid baseline for this exploratory analysis.</w:t>
      </w:r>
      <w:r>
        <w:rPr>
          <w:color w:val="A6A6A6" w:themeColor="background1" w:themeShade="A6"/>
          <w:sz w:val="12"/>
        </w:rPr>
        <w:t xml:space="preserve"> </w:t>
      </w:r>
      <w:r w:rsidRPr="000D2DCF">
        <w:rPr>
          <w:color w:val="A6A6A6" w:themeColor="background1" w:themeShade="A6"/>
          <w:sz w:val="12"/>
        </w:rPr>
        <w:t xml:space="preserve"> The overwhelming majority of respondents, 88.7%, teach in four-year programs. The mean number of majors in their programs is 429 students, with an average of nine faculty members in their departments and average class sizes of 34 students. There is a relatively even split between academic ranks for the respondents: 27.2% hold the rank of professor; 26.2% hold the rank of associate professor; and 32.5% hold the rank of assistant professor. The remaining 15% of respondents are either instructors or adjunct faculty.</w:t>
      </w:r>
      <w:r>
        <w:rPr>
          <w:color w:val="A6A6A6" w:themeColor="background1" w:themeShade="A6"/>
          <w:sz w:val="12"/>
        </w:rPr>
        <w:t xml:space="preserve"> </w:t>
      </w:r>
      <w:r w:rsidRPr="000D2DCF">
        <w:rPr>
          <w:color w:val="A6A6A6" w:themeColor="background1" w:themeShade="A6"/>
          <w:sz w:val="12"/>
        </w:rPr>
        <w:t xml:space="preserve"> Nearly three-quarters of the respondents have a PhD, while just over 17% earned their highest degree at the master's level. For the majority of respondents, 55%, their highest degree is in criminal justice, criminology, or justice studies. Seventeen percent hold a degree in sociology, while 14.5% of respondents indicate "other" for their degree field. Open-ended responses indicate that the "other" category primarily includes education, public administration, and psychology. In addition, one-third of respondents designate employment experience in the corrections field.</w:t>
      </w:r>
      <w:r>
        <w:rPr>
          <w:color w:val="A6A6A6" w:themeColor="background1" w:themeShade="A6"/>
          <w:sz w:val="12"/>
        </w:rPr>
        <w:t xml:space="preserve"> </w:t>
      </w:r>
      <w:r w:rsidRPr="000D2DCF">
        <w:rPr>
          <w:color w:val="A6A6A6" w:themeColor="background1" w:themeShade="A6"/>
          <w:sz w:val="12"/>
        </w:rPr>
        <w:t>The majority of respondents teach courses in introductory criminal justice and corrections,</w:t>
      </w:r>
      <w:r>
        <w:t xml:space="preserve"> </w:t>
      </w:r>
      <w:r w:rsidRPr="000D2DCF">
        <w:rPr>
          <w:b/>
          <w:u w:val="single"/>
        </w:rPr>
        <w:t>while a substantial percentage teach criminology,</w:t>
      </w:r>
      <w:r w:rsidRPr="000D2DCF">
        <w:rPr>
          <w:color w:val="A6A6A6" w:themeColor="background1" w:themeShade="A6"/>
          <w:sz w:val="12"/>
        </w:rPr>
        <w:t xml:space="preserve"> policing, </w:t>
      </w:r>
      <w:r w:rsidRPr="000D2DCF">
        <w:rPr>
          <w:b/>
          <w:u w:val="single"/>
        </w:rPr>
        <w:t>theory, and research</w:t>
      </w:r>
      <w:r w:rsidRPr="000D2DCF">
        <w:rPr>
          <w:color w:val="A6A6A6" w:themeColor="background1" w:themeShade="A6"/>
          <w:sz w:val="12"/>
        </w:rPr>
        <w:t xml:space="preserve"> methods courses. </w:t>
      </w:r>
      <w:proofErr w:type="gramStart"/>
      <w:r w:rsidRPr="000D2DCF">
        <w:rPr>
          <w:b/>
          <w:u w:val="single"/>
        </w:rPr>
        <w:t>Only 2%</w:t>
      </w:r>
      <w:r w:rsidRPr="000D2DCF">
        <w:rPr>
          <w:color w:val="A6A6A6" w:themeColor="background1" w:themeShade="A6"/>
          <w:sz w:val="12"/>
        </w:rPr>
        <w:t xml:space="preserve"> of respondents report </w:t>
      </w:r>
      <w:r w:rsidRPr="000D2DCF">
        <w:rPr>
          <w:b/>
          <w:u w:val="single"/>
        </w:rPr>
        <w:t>teach</w:t>
      </w:r>
      <w:r w:rsidRPr="000D2DCF">
        <w:rPr>
          <w:color w:val="A6A6A6" w:themeColor="background1" w:themeShade="A6"/>
          <w:sz w:val="12"/>
        </w:rPr>
        <w:t xml:space="preserve">ing </w:t>
      </w:r>
      <w:r w:rsidRPr="000D2DCF">
        <w:rPr>
          <w:b/>
          <w:u w:val="single"/>
        </w:rPr>
        <w:t>a course on</w:t>
      </w:r>
      <w:r w:rsidRPr="000D2DCF">
        <w:rPr>
          <w:color w:val="A6A6A6" w:themeColor="background1" w:themeShade="A6"/>
          <w:sz w:val="12"/>
        </w:rPr>
        <w:t xml:space="preserve"> prisoner </w:t>
      </w:r>
      <w:r w:rsidRPr="000D2DCF">
        <w:rPr>
          <w:b/>
          <w:u w:val="single"/>
        </w:rPr>
        <w:t>reentry</w:t>
      </w:r>
      <w:r w:rsidRPr="000D2DCF">
        <w:rPr>
          <w:color w:val="A6A6A6" w:themeColor="background1" w:themeShade="A6"/>
          <w:sz w:val="12"/>
        </w:rPr>
        <w:t>, while 4% teach a drug-related course.</w:t>
      </w:r>
      <w:proofErr w:type="gramEnd"/>
      <w:r w:rsidRPr="000D2DCF">
        <w:rPr>
          <w:color w:val="A6A6A6" w:themeColor="background1" w:themeShade="A6"/>
          <w:sz w:val="12"/>
        </w:rPr>
        <w:t xml:space="preserve"> Thus, it appears that when reentry issues are addressed, they are largely covered in more general courses.</w:t>
      </w:r>
    </w:p>
    <w:p w:rsidR="003262FC" w:rsidRPr="000D2DCF"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b/>
          <w:u w:val="single"/>
        </w:rPr>
        <w:t>Over 60%</w:t>
      </w:r>
      <w:r w:rsidRPr="000D2DCF">
        <w:rPr>
          <w:color w:val="A6A6A6" w:themeColor="background1" w:themeShade="A6"/>
          <w:sz w:val="12"/>
        </w:rPr>
        <w:t xml:space="preserve"> of the respondents </w:t>
      </w:r>
      <w:r w:rsidRPr="000D2DCF">
        <w:rPr>
          <w:b/>
          <w:u w:val="single"/>
        </w:rPr>
        <w:t>reported that</w:t>
      </w:r>
      <w:r w:rsidRPr="000D2DCF">
        <w:rPr>
          <w:color w:val="A6A6A6" w:themeColor="background1" w:themeShade="A6"/>
          <w:sz w:val="12"/>
        </w:rPr>
        <w:t xml:space="preserve"> offender </w:t>
      </w:r>
      <w:r w:rsidRPr="000D2DCF">
        <w:rPr>
          <w:b/>
          <w:u w:val="single"/>
        </w:rPr>
        <w:t>reentry is</w:t>
      </w:r>
      <w:r w:rsidRPr="000D2DCF">
        <w:rPr>
          <w:color w:val="A6A6A6" w:themeColor="background1" w:themeShade="A6"/>
          <w:sz w:val="12"/>
        </w:rPr>
        <w:t xml:space="preserve"> a </w:t>
      </w:r>
      <w:r w:rsidRPr="000D2DCF">
        <w:rPr>
          <w:b/>
          <w:u w:val="single"/>
        </w:rPr>
        <w:t>very important</w:t>
      </w:r>
      <w:r w:rsidRPr="000D2DCF">
        <w:rPr>
          <w:color w:val="A6A6A6" w:themeColor="background1" w:themeShade="A6"/>
          <w:sz w:val="12"/>
        </w:rPr>
        <w:t xml:space="preserve"> topic </w:t>
      </w:r>
      <w:r w:rsidRPr="000D2DCF">
        <w:rPr>
          <w:b/>
          <w:u w:val="single"/>
        </w:rPr>
        <w:t>in criminal justice education, while another 28% view the topic as important.</w:t>
      </w:r>
      <w:r w:rsidRPr="002422C6">
        <w:rPr>
          <w:color w:val="A6A6A6" w:themeColor="background1" w:themeShade="A6"/>
          <w:sz w:val="12"/>
        </w:rPr>
        <w:t xml:space="preserve"> Table 2 provides the survey findings for the treatment of numerous reentry issues in criminal justice education. A majority of respondents address 13 of the 14 reentry issues listed. The most commonly covered topics are those involving drug and substance abuse, mental health, and the impact of prisoner reentry on communities with over three-quarters of respondents reporting that they provided some attention to these issues. The least addressed reentry topics are parenting, case management, literacy, and anger issues.</w:t>
      </w:r>
      <w:r>
        <w:rPr>
          <w:color w:val="A6A6A6" w:themeColor="background1" w:themeShade="A6"/>
          <w:sz w:val="12"/>
        </w:rPr>
        <w:t xml:space="preserve"> </w:t>
      </w:r>
      <w:r w:rsidRPr="002422C6">
        <w:rPr>
          <w:color w:val="A6A6A6" w:themeColor="background1" w:themeShade="A6"/>
          <w:sz w:val="12"/>
        </w:rPr>
        <w:t xml:space="preserve"> Table 3 provides a breakdown of the amount of coverage of each reentry issue for only those respondents who reported they addressed the topics.2 </w:t>
      </w:r>
      <w:proofErr w:type="gramStart"/>
      <w:r w:rsidRPr="002422C6">
        <w:rPr>
          <w:color w:val="A6A6A6" w:themeColor="background1" w:themeShade="A6"/>
          <w:sz w:val="12"/>
        </w:rPr>
        <w:t>While</w:t>
      </w:r>
      <w:proofErr w:type="gramEnd"/>
      <w:r w:rsidRPr="002422C6">
        <w:rPr>
          <w:color w:val="A6A6A6" w:themeColor="background1" w:themeShade="A6"/>
          <w:sz w:val="12"/>
        </w:rPr>
        <w:t xml:space="preserve"> the previous table shows that a majority of respondents covered reentry issues, the findings in Table 3 indicate that the treatment of those issues with respect to time-frame is very limited. For each issue, </w:t>
      </w:r>
      <w:r w:rsidRPr="002422C6">
        <w:rPr>
          <w:b/>
          <w:u w:val="single"/>
        </w:rPr>
        <w:t>over two-thirds</w:t>
      </w:r>
      <w:r w:rsidRPr="00C30D9E">
        <w:rPr>
          <w:color w:val="A6A6A6" w:themeColor="background1" w:themeShade="A6"/>
          <w:sz w:val="12"/>
        </w:rPr>
        <w:t xml:space="preserve"> of the respondents </w:t>
      </w:r>
      <w:r w:rsidRPr="002422C6">
        <w:rPr>
          <w:b/>
          <w:u w:val="single"/>
        </w:rPr>
        <w:t>report</w:t>
      </w:r>
      <w:r w:rsidRPr="002422C6">
        <w:rPr>
          <w:color w:val="A6A6A6" w:themeColor="background1" w:themeShade="A6"/>
          <w:sz w:val="12"/>
        </w:rPr>
        <w:t xml:space="preserve"> that they provide th</w:t>
      </w:r>
      <w:r w:rsidRPr="00445B5F">
        <w:rPr>
          <w:color w:val="A6A6A6" w:themeColor="background1" w:themeShade="A6"/>
          <w:sz w:val="12"/>
        </w:rPr>
        <w:t xml:space="preserve">e </w:t>
      </w:r>
      <w:r w:rsidRPr="002422C6">
        <w:rPr>
          <w:b/>
          <w:u w:val="single"/>
        </w:rPr>
        <w:t>minimum</w:t>
      </w:r>
      <w:r w:rsidRPr="002422C6">
        <w:rPr>
          <w:color w:val="A6A6A6" w:themeColor="background1" w:themeShade="A6"/>
          <w:sz w:val="12"/>
        </w:rPr>
        <w:t xml:space="preserve"> amount of </w:t>
      </w:r>
      <w:r w:rsidRPr="002422C6">
        <w:rPr>
          <w:b/>
          <w:u w:val="single"/>
        </w:rPr>
        <w:t>coverage</w:t>
      </w:r>
      <w:r w:rsidRPr="002422C6">
        <w:rPr>
          <w:color w:val="A6A6A6" w:themeColor="background1" w:themeShade="A6"/>
          <w:sz w:val="12"/>
        </w:rPr>
        <w:t>, one to two weeks. Community impact, mental health, and victim issues are most likely to receive additional attention, with over one-third of respondents reporting at least three to four weeks of coverage in their courses.</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color w:val="A6A6A6" w:themeColor="background1" w:themeShade="A6"/>
          <w:sz w:val="12"/>
        </w:rPr>
        <w:t>In an effort to better understand the context under which reentry issues are taught in criminal justi</w:t>
      </w:r>
      <w:r w:rsidRPr="00FA0458">
        <w:rPr>
          <w:color w:val="A6A6A6" w:themeColor="background1" w:themeShade="A6"/>
          <w:sz w:val="12"/>
        </w:rPr>
        <w:t>ce education, a reentry scale was created which measures the overall coverage of all reentry issues. The scale had a range of 1.0 to 5.0, with 1.0 representing no coverage and 5.0 indicating maximum coverage. Means tests were utilized to determine the effects of courses taught, academic rank, and degree field of respondents on reentry coverage. Table 4 reports the findings of the means tests broken down by courses taught. The findings show that those teaching courses on reentry, drug issues, corrections, and theory generally provide the most coverage of reentry issues. There is a significant difference in the amount of attention provided to reentry issues among those who teach these courses and those who do not teach them. This finding is not surprising given the nature of these courses, although our discussion on the relevance of reentry to a variety of topics might provide useful examples of how reentry issues can be more broadly integrated into criminal justice curricula.</w:t>
      </w:r>
      <w:r>
        <w:rPr>
          <w:color w:val="A6A6A6" w:themeColor="background1" w:themeShade="A6"/>
          <w:sz w:val="12"/>
        </w:rPr>
        <w:t xml:space="preserve"> </w:t>
      </w:r>
      <w:r w:rsidRPr="00FA0458">
        <w:rPr>
          <w:color w:val="A6A6A6" w:themeColor="background1" w:themeShade="A6"/>
          <w:sz w:val="12"/>
        </w:rPr>
        <w:t xml:space="preserve"> Tables 5 and 6 display the findings from means tests examining the effects of academic rank and degree field, respectively, on the reentry scale. In most cases, no statistically significant differences were uncovered. However, there is a significant difference in the treatment of reentry subjects by instructors. It appears that instructors cover reentry issues to a greater extent than instructors of other ranks. Perhaps this finding emerges because instructors are more likely to have work experience in the field and are more acutely aware of the importance of reentry issues.3 It is also possible that instructors are more likely to teach courses in which reentry issues are deemed more relevant to the focus of the course. Future research should examine the forces behind this finding. Discussion and Implications The results of the survey provide a positive picture with regard to reentry issues in criminal justice education, yet also indicate several areas for improvement. </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Table 6 Comparison of mean level of coverage of reentry issues by degree field</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 Degree field</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CJ/Criminology                          Other                         Significance</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1.93                                     1.87                             .454</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Sociology                               Other</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1.82                                     1.92                             .335</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Social work                             </w:t>
      </w:r>
      <w:proofErr w:type="gramStart"/>
      <w:r w:rsidRPr="00FA0458">
        <w:rPr>
          <w:color w:val="A6A6A6" w:themeColor="background1" w:themeShade="A6"/>
          <w:sz w:val="12"/>
        </w:rPr>
        <w:t>Other</w:t>
      </w:r>
      <w:proofErr w:type="gramEnd"/>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1.81                                     1.90                             .850</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Political science                       </w:t>
      </w:r>
      <w:proofErr w:type="gramStart"/>
      <w:r w:rsidRPr="00FA0458">
        <w:rPr>
          <w:color w:val="A6A6A6" w:themeColor="background1" w:themeShade="A6"/>
          <w:sz w:val="12"/>
        </w:rPr>
        <w:t>Other</w:t>
      </w:r>
      <w:proofErr w:type="gramEnd"/>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1.73                                     1.91                             .245</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Law                                     Other</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1.61                                     1.92                             .061</w:t>
      </w:r>
    </w:p>
    <w:p w:rsidR="003262FC" w:rsidRPr="002422C6" w:rsidRDefault="003262FC" w:rsidP="003262FC">
      <w:pPr>
        <w:pBdr>
          <w:top w:val="single" w:sz="4" w:space="1" w:color="auto"/>
          <w:left w:val="single" w:sz="4" w:space="4" w:color="auto"/>
          <w:bottom w:val="single" w:sz="4" w:space="1" w:color="auto"/>
          <w:right w:val="single" w:sz="4" w:space="4" w:color="auto"/>
        </w:pBdr>
        <w:rPr>
          <w:b/>
          <w:u w:val="single"/>
        </w:rPr>
      </w:pPr>
      <w:r w:rsidRPr="00FA0458">
        <w:rPr>
          <w:color w:val="A6A6A6" w:themeColor="background1" w:themeShade="A6"/>
          <w:sz w:val="12"/>
        </w:rPr>
        <w:t>The upside is that it appears that reentry issues are being addressed in criminal justice education. Students are exposed to many of the important reentry issues primarily in courses on corrections, drug abuse, and in those few courses offered specifically addressing</w:t>
      </w:r>
      <w:r w:rsidRPr="002422C6">
        <w:rPr>
          <w:color w:val="A6A6A6" w:themeColor="background1" w:themeShade="A6"/>
          <w:sz w:val="12"/>
        </w:rPr>
        <w:t xml:space="preserve"> prisoner reentry. But teachers also address reentry subjects broadly in other courses, often classified as core subjects. Nevertheless, given the implications of the vast numbers of offenders who will be returning to society as a result of decades of punitive crime </w:t>
      </w:r>
      <w:r w:rsidRPr="002422C6">
        <w:rPr>
          <w:color w:val="A6A6A6" w:themeColor="background1" w:themeShade="A6"/>
          <w:sz w:val="12"/>
        </w:rPr>
        <w:lastRenderedPageBreak/>
        <w:t xml:space="preserve">policies, prisoner reentry arguably could assume greater prominence and more wide- spread coverage in criminal justice education. </w:t>
      </w:r>
      <w:r w:rsidRPr="002422C6">
        <w:rPr>
          <w:b/>
          <w:u w:val="single"/>
        </w:rPr>
        <w:t>While</w:t>
      </w:r>
      <w:r w:rsidRPr="002422C6">
        <w:rPr>
          <w:color w:val="A6A6A6" w:themeColor="background1" w:themeShade="A6"/>
          <w:sz w:val="12"/>
        </w:rPr>
        <w:t xml:space="preserve"> the findings reported here indicate that </w:t>
      </w:r>
      <w:r w:rsidRPr="002422C6">
        <w:rPr>
          <w:b/>
          <w:u w:val="single"/>
        </w:rPr>
        <w:t>reentry issues are addressed, depth and breadth</w:t>
      </w:r>
      <w:r w:rsidRPr="002422C6">
        <w:rPr>
          <w:color w:val="A6A6A6" w:themeColor="background1" w:themeShade="A6"/>
          <w:sz w:val="12"/>
        </w:rPr>
        <w:t xml:space="preserve"> of coverage </w:t>
      </w:r>
      <w:r w:rsidRPr="002422C6">
        <w:rPr>
          <w:b/>
          <w:u w:val="single"/>
        </w:rPr>
        <w:t>appear</w:t>
      </w:r>
      <w:r w:rsidRPr="002422C6">
        <w:rPr>
          <w:color w:val="A6A6A6" w:themeColor="background1" w:themeShade="A6"/>
          <w:sz w:val="12"/>
        </w:rPr>
        <w:t xml:space="preserve">s to be </w:t>
      </w:r>
      <w:r w:rsidRPr="002422C6">
        <w:rPr>
          <w:b/>
          <w:u w:val="single"/>
        </w:rPr>
        <w:t>lacking</w:t>
      </w:r>
      <w:r w:rsidRPr="002422C6">
        <w:rPr>
          <w:color w:val="A6A6A6" w:themeColor="background1" w:themeShade="A6"/>
          <w:sz w:val="12"/>
        </w:rPr>
        <w:t xml:space="preserve"> as measured by the amount of time devoted to the subject and the variety of courses in which reentry is addressed. As indicated in Table 4, respondents teaching courses in policing, courts, research and statistics, and introductory criminal justice and criminology are less likely to cover reentry issues. As noted earlier, it can be argued that </w:t>
      </w:r>
      <w:r w:rsidRPr="002422C6">
        <w:rPr>
          <w:b/>
          <w:u w:val="single"/>
        </w:rPr>
        <w:t>the impact of reentry</w:t>
      </w:r>
      <w:r w:rsidRPr="002422C6">
        <w:rPr>
          <w:color w:val="A6A6A6" w:themeColor="background1" w:themeShade="A6"/>
          <w:sz w:val="12"/>
        </w:rPr>
        <w:t xml:space="preserve"> issues </w:t>
      </w:r>
      <w:r w:rsidRPr="002422C6">
        <w:rPr>
          <w:b/>
          <w:u w:val="single"/>
        </w:rPr>
        <w:t>on all aspects of</w:t>
      </w:r>
      <w:r w:rsidRPr="002422C6">
        <w:rPr>
          <w:color w:val="A6A6A6" w:themeColor="background1" w:themeShade="A6"/>
          <w:sz w:val="12"/>
        </w:rPr>
        <w:t xml:space="preserve"> the </w:t>
      </w:r>
      <w:r w:rsidRPr="002422C6">
        <w:rPr>
          <w:b/>
          <w:u w:val="single"/>
        </w:rPr>
        <w:t>criminal justice</w:t>
      </w:r>
      <w:r w:rsidRPr="002422C6">
        <w:rPr>
          <w:color w:val="A6A6A6" w:themeColor="background1" w:themeShade="A6"/>
          <w:sz w:val="12"/>
        </w:rPr>
        <w:t xml:space="preserve"> system </w:t>
      </w:r>
      <w:r w:rsidRPr="002422C6">
        <w:rPr>
          <w:b/>
          <w:u w:val="single"/>
        </w:rPr>
        <w:t>points to a need to cover the topic</w:t>
      </w:r>
      <w:r w:rsidRPr="002422C6">
        <w:rPr>
          <w:color w:val="A6A6A6" w:themeColor="background1" w:themeShade="A6"/>
          <w:sz w:val="12"/>
        </w:rPr>
        <w:t xml:space="preserve"> in courses in which reentry can be thought of as relevant. Our contention is that reentry is relevant to these courses. The central question, it seems, is this: Is criminal justice education adequately preparing students to address the needs of contemporary criminal justice in practice?</w:t>
      </w:r>
    </w:p>
    <w:p w:rsidR="003262FC" w:rsidRDefault="003262FC" w:rsidP="003262FC"/>
    <w:p w:rsidR="003262FC" w:rsidRDefault="003262FC" w:rsidP="009F1FA2">
      <w:pPr>
        <w:outlineLvl w:val="0"/>
      </w:pPr>
      <w:r>
        <w:t xml:space="preserve">Criminal justice education </w:t>
      </w:r>
      <w:r w:rsidR="00B004D0">
        <w:t>outweighs other offense</w:t>
      </w:r>
      <w:r>
        <w:t xml:space="preserve">. </w:t>
      </w:r>
      <w:r>
        <w:rPr>
          <w:b/>
          <w:u w:val="single"/>
        </w:rPr>
        <w:t>Nielson 11</w:t>
      </w:r>
      <w:r>
        <w:t xml:space="preserve"> writes</w:t>
      </w:r>
      <w:r>
        <w:rPr>
          <w:rStyle w:val="FootnoteReference"/>
        </w:rPr>
        <w:footnoteReference w:id="21"/>
      </w:r>
    </w:p>
    <w:p w:rsidR="003262FC" w:rsidRPr="00824176" w:rsidRDefault="003262FC" w:rsidP="003262FC">
      <w:pPr>
        <w:pBdr>
          <w:top w:val="single" w:sz="4" w:space="1" w:color="auto"/>
          <w:left w:val="single" w:sz="4" w:space="4" w:color="auto"/>
          <w:bottom w:val="single" w:sz="4" w:space="1" w:color="auto"/>
          <w:right w:val="single" w:sz="4" w:space="4" w:color="auto"/>
        </w:pBdr>
        <w:rPr>
          <w:b/>
          <w:u w:val="single"/>
        </w:rPr>
      </w:pPr>
      <w:r w:rsidRPr="00824176">
        <w:rPr>
          <w:color w:val="A6A6A6" w:themeColor="background1" w:themeShade="A6"/>
          <w:sz w:val="12"/>
        </w:rPr>
        <w:t xml:space="preserve">Second, </w:t>
      </w:r>
      <w:r w:rsidRPr="00824176">
        <w:rPr>
          <w:b/>
          <w:u w:val="single"/>
        </w:rPr>
        <w:t>if a large percent</w:t>
      </w:r>
      <w:r w:rsidRPr="002346A1">
        <w:rPr>
          <w:color w:val="A6A6A6" w:themeColor="background1" w:themeShade="A6"/>
          <w:sz w:val="12"/>
        </w:rPr>
        <w:t xml:space="preserve">age </w:t>
      </w:r>
      <w:r w:rsidRPr="00824176">
        <w:rPr>
          <w:b/>
          <w:u w:val="single"/>
        </w:rPr>
        <w:t>of debaters enter</w:t>
      </w:r>
      <w:r w:rsidRPr="00824176">
        <w:rPr>
          <w:color w:val="A6A6A6" w:themeColor="background1" w:themeShade="A6"/>
          <w:sz w:val="12"/>
        </w:rPr>
        <w:t xml:space="preserve"> into </w:t>
      </w:r>
      <w:r w:rsidRPr="00824176">
        <w:rPr>
          <w:b/>
          <w:u w:val="single"/>
        </w:rPr>
        <w:t>law</w:t>
      </w:r>
      <w:r w:rsidRPr="00824176">
        <w:rPr>
          <w:color w:val="A6A6A6" w:themeColor="background1" w:themeShade="A6"/>
          <w:sz w:val="12"/>
        </w:rPr>
        <w:t xml:space="preserve"> school, </w:t>
      </w:r>
      <w:r w:rsidRPr="00824176">
        <w:rPr>
          <w:b/>
          <w:u w:val="single"/>
        </w:rPr>
        <w:t>political science, or social justice</w:t>
      </w:r>
      <w:r w:rsidRPr="00824176">
        <w:rPr>
          <w:color w:val="A6A6A6" w:themeColor="background1" w:themeShade="A6"/>
          <w:sz w:val="12"/>
        </w:rPr>
        <w:t xml:space="preserve"> </w:t>
      </w:r>
      <w:proofErr w:type="gramStart"/>
      <w:r w:rsidRPr="00824176">
        <w:rPr>
          <w:color w:val="A6A6A6" w:themeColor="background1" w:themeShade="A6"/>
          <w:sz w:val="12"/>
        </w:rPr>
        <w:t>work post</w:t>
      </w:r>
      <w:proofErr w:type="gramEnd"/>
      <w:r w:rsidRPr="00824176">
        <w:rPr>
          <w:color w:val="A6A6A6" w:themeColor="background1" w:themeShade="A6"/>
          <w:sz w:val="12"/>
        </w:rPr>
        <w:t xml:space="preserve"> their undergraduate studies, </w:t>
      </w:r>
      <w:r w:rsidRPr="00824176">
        <w:rPr>
          <w:b/>
          <w:u w:val="single"/>
        </w:rPr>
        <w:t>then the prison topic would be valuable</w:t>
      </w:r>
      <w:r w:rsidRPr="002346A1">
        <w:rPr>
          <w:color w:val="A6A6A6" w:themeColor="background1" w:themeShade="A6"/>
          <w:sz w:val="12"/>
        </w:rPr>
        <w:t xml:space="preserve"> as practical </w:t>
      </w:r>
      <w:r w:rsidRPr="00824176">
        <w:rPr>
          <w:b/>
          <w:u w:val="single"/>
        </w:rPr>
        <w:t>research for</w:t>
      </w:r>
      <w:r w:rsidRPr="00824176">
        <w:rPr>
          <w:color w:val="A6A6A6" w:themeColor="background1" w:themeShade="A6"/>
          <w:sz w:val="12"/>
        </w:rPr>
        <w:t xml:space="preserve"> their </w:t>
      </w:r>
      <w:r w:rsidRPr="00824176">
        <w:rPr>
          <w:b/>
          <w:u w:val="single"/>
        </w:rPr>
        <w:t>future studies. Debate skills, such as research</w:t>
      </w:r>
      <w:r w:rsidRPr="002346A1">
        <w:rPr>
          <w:color w:val="A6A6A6" w:themeColor="background1" w:themeShade="A6"/>
          <w:sz w:val="12"/>
        </w:rPr>
        <w:t xml:space="preserve">, listening, public speaking, personal expression, problem-solving skills, </w:t>
      </w:r>
      <w:r w:rsidRPr="00824176">
        <w:rPr>
          <w:b/>
          <w:u w:val="single"/>
        </w:rPr>
        <w:t>are highly transferable</w:t>
      </w:r>
      <w:r w:rsidRPr="002346A1">
        <w:rPr>
          <w:color w:val="A6A6A6" w:themeColor="background1" w:themeShade="A6"/>
          <w:sz w:val="12"/>
        </w:rPr>
        <w:t xml:space="preserve"> in these areas of graduate study. We are </w:t>
      </w:r>
      <w:r w:rsidRPr="00824176">
        <w:rPr>
          <w:color w:val="A6A6A6" w:themeColor="background1" w:themeShade="A6"/>
          <w:sz w:val="12"/>
        </w:rPr>
        <w:t xml:space="preserve">all familiar with research indicating </w:t>
      </w:r>
      <w:r w:rsidRPr="00824176">
        <w:rPr>
          <w:b/>
          <w:u w:val="single"/>
        </w:rPr>
        <w:t>70% of judges recommend</w:t>
      </w:r>
      <w:r w:rsidRPr="002346A1">
        <w:rPr>
          <w:color w:val="A6A6A6" w:themeColor="background1" w:themeShade="A6"/>
          <w:sz w:val="12"/>
        </w:rPr>
        <w:t xml:space="preserve"> participation in </w:t>
      </w:r>
      <w:r w:rsidRPr="00824176">
        <w:rPr>
          <w:b/>
          <w:u w:val="single"/>
        </w:rPr>
        <w:t>intercollegiate debate as a precursor to law school</w:t>
      </w:r>
      <w:r w:rsidRPr="00824176">
        <w:rPr>
          <w:color w:val="A6A6A6" w:themeColor="background1" w:themeShade="A6"/>
          <w:sz w:val="12"/>
        </w:rPr>
        <w:t xml:space="preserve"> (Freely &amp; Steinberg, 2009). </w:t>
      </w:r>
      <w:r w:rsidRPr="00824176">
        <w:rPr>
          <w:b/>
          <w:u w:val="single"/>
        </w:rPr>
        <w:t>Debaters</w:t>
      </w:r>
      <w:r w:rsidRPr="002346A1">
        <w:rPr>
          <w:color w:val="A6A6A6" w:themeColor="background1" w:themeShade="A6"/>
          <w:sz w:val="12"/>
        </w:rPr>
        <w:t xml:space="preserve"> themselves </w:t>
      </w:r>
      <w:r w:rsidRPr="00824176">
        <w:rPr>
          <w:b/>
          <w:u w:val="single"/>
        </w:rPr>
        <w:t>list law school prep</w:t>
      </w:r>
      <w:r w:rsidRPr="002346A1">
        <w:rPr>
          <w:color w:val="A6A6A6" w:themeColor="background1" w:themeShade="A6"/>
          <w:sz w:val="12"/>
        </w:rPr>
        <w:t xml:space="preserve">aration </w:t>
      </w:r>
      <w:r w:rsidRPr="00824176">
        <w:rPr>
          <w:b/>
          <w:u w:val="single"/>
        </w:rPr>
        <w:t>as one</w:t>
      </w:r>
      <w:r w:rsidRPr="00824176">
        <w:rPr>
          <w:color w:val="A6A6A6" w:themeColor="background1" w:themeShade="A6"/>
          <w:sz w:val="12"/>
        </w:rPr>
        <w:t xml:space="preserve"> of the </w:t>
      </w:r>
      <w:r w:rsidRPr="00824176">
        <w:rPr>
          <w:b/>
          <w:u w:val="single"/>
        </w:rPr>
        <w:t>advantage</w:t>
      </w:r>
      <w:r w:rsidRPr="00824176">
        <w:rPr>
          <w:color w:val="A6A6A6" w:themeColor="background1" w:themeShade="A6"/>
          <w:sz w:val="12"/>
        </w:rPr>
        <w:t xml:space="preserve">s </w:t>
      </w:r>
      <w:r w:rsidRPr="00824176">
        <w:rPr>
          <w:b/>
          <w:u w:val="single"/>
        </w:rPr>
        <w:t>of</w:t>
      </w:r>
      <w:r w:rsidRPr="00824176">
        <w:rPr>
          <w:color w:val="A6A6A6" w:themeColor="background1" w:themeShade="A6"/>
          <w:sz w:val="12"/>
        </w:rPr>
        <w:t xml:space="preserve"> intercollegiate </w:t>
      </w:r>
      <w:r w:rsidRPr="00824176">
        <w:rPr>
          <w:b/>
          <w:u w:val="single"/>
        </w:rPr>
        <w:t>debate</w:t>
      </w:r>
      <w:r w:rsidRPr="00824176">
        <w:rPr>
          <w:color w:val="A6A6A6" w:themeColor="background1" w:themeShade="A6"/>
          <w:sz w:val="12"/>
        </w:rPr>
        <w:t xml:space="preserve"> (Williams, McGee &amp; </w:t>
      </w:r>
      <w:r w:rsidRPr="002346A1">
        <w:rPr>
          <w:color w:val="A6A6A6" w:themeColor="background1" w:themeShade="A6"/>
          <w:sz w:val="12"/>
        </w:rPr>
        <w:t xml:space="preserve">Worth, 2001). You aren't likely </w:t>
      </w:r>
      <w:proofErr w:type="gramStart"/>
      <w:r w:rsidRPr="002346A1">
        <w:rPr>
          <w:color w:val="A6A6A6" w:themeColor="background1" w:themeShade="A6"/>
          <w:sz w:val="12"/>
        </w:rPr>
        <w:t>go</w:t>
      </w:r>
      <w:proofErr w:type="gramEnd"/>
      <w:r w:rsidRPr="002346A1">
        <w:rPr>
          <w:color w:val="A6A6A6" w:themeColor="background1" w:themeShade="A6"/>
          <w:sz w:val="12"/>
        </w:rPr>
        <w:t xml:space="preserve"> to law school and skip over a discussion of the penal system. </w:t>
      </w:r>
      <w:r w:rsidRPr="00824176">
        <w:rPr>
          <w:b/>
          <w:u w:val="single"/>
        </w:rPr>
        <w:t>The debate community has an opportunity to prepare</w:t>
      </w:r>
      <w:r w:rsidRPr="00824176">
        <w:rPr>
          <w:color w:val="A6A6A6" w:themeColor="background1" w:themeShade="A6"/>
          <w:sz w:val="12"/>
        </w:rPr>
        <w:t xml:space="preserve"> our undergraduates </w:t>
      </w:r>
      <w:r w:rsidRPr="00824176">
        <w:rPr>
          <w:b/>
          <w:u w:val="single"/>
        </w:rPr>
        <w:t>for</w:t>
      </w:r>
      <w:r w:rsidRPr="00824176">
        <w:rPr>
          <w:color w:val="A6A6A6" w:themeColor="background1" w:themeShade="A6"/>
          <w:sz w:val="12"/>
        </w:rPr>
        <w:t xml:space="preserve"> work in </w:t>
      </w:r>
      <w:r w:rsidRPr="00824176">
        <w:rPr>
          <w:b/>
          <w:u w:val="single"/>
        </w:rPr>
        <w:t>a field they are most likely to go into.</w:t>
      </w:r>
    </w:p>
    <w:p w:rsidR="003262FC" w:rsidRDefault="003262FC" w:rsidP="003262FC"/>
    <w:p w:rsidR="003262FC" w:rsidRPr="00E869DF" w:rsidRDefault="003262FC" w:rsidP="003262FC"/>
    <w:p w:rsidR="00B004D0" w:rsidRPr="0060561B" w:rsidRDefault="008D5262" w:rsidP="00B004D0">
      <w:pPr>
        <w:rPr>
          <w:szCs w:val="22"/>
        </w:rPr>
      </w:pPr>
      <w:proofErr w:type="gramStart"/>
      <w:r>
        <w:rPr>
          <w:rFonts w:cs="Calibri"/>
          <w:lang w:eastAsia="ar-SA"/>
        </w:rPr>
        <w:t>Third, e</w:t>
      </w:r>
      <w:r w:rsidR="00B004D0">
        <w:rPr>
          <w:rFonts w:cs="Calibri"/>
          <w:lang w:eastAsia="ar-SA"/>
        </w:rPr>
        <w:t>xtinction.</w:t>
      </w:r>
      <w:proofErr w:type="gramEnd"/>
      <w:r w:rsidR="00B004D0">
        <w:rPr>
          <w:rFonts w:cs="Calibri"/>
          <w:lang w:eastAsia="ar-SA"/>
        </w:rPr>
        <w:t xml:space="preserve"> </w:t>
      </w:r>
      <w:r w:rsidR="00B004D0" w:rsidRPr="0060561B">
        <w:rPr>
          <w:szCs w:val="22"/>
        </w:rPr>
        <w:t xml:space="preserve">Debating </w:t>
      </w:r>
      <w:r w:rsidR="00B004D0">
        <w:rPr>
          <w:szCs w:val="22"/>
        </w:rPr>
        <w:t xml:space="preserve">specific </w:t>
      </w:r>
      <w:r w:rsidR="00B004D0" w:rsidRPr="0060561B">
        <w:rPr>
          <w:szCs w:val="22"/>
        </w:rPr>
        <w:t xml:space="preserve">nuclear scenarios is </w:t>
      </w:r>
      <w:proofErr w:type="gramStart"/>
      <w:r w:rsidR="00B004D0" w:rsidRPr="0060561B">
        <w:rPr>
          <w:szCs w:val="22"/>
        </w:rPr>
        <w:t>key</w:t>
      </w:r>
      <w:proofErr w:type="gramEnd"/>
      <w:r w:rsidR="00B004D0" w:rsidRPr="0060561B">
        <w:rPr>
          <w:szCs w:val="22"/>
        </w:rPr>
        <w:t xml:space="preserve"> to stave off actual nuclear war. </w:t>
      </w:r>
    </w:p>
    <w:p w:rsidR="00B004D0" w:rsidRPr="0060561B" w:rsidRDefault="00B004D0" w:rsidP="009F1FA2">
      <w:pPr>
        <w:outlineLvl w:val="0"/>
        <w:rPr>
          <w:szCs w:val="22"/>
        </w:rPr>
      </w:pPr>
      <w:r w:rsidRPr="0060561B">
        <w:rPr>
          <w:b/>
          <w:szCs w:val="22"/>
          <w:u w:val="single"/>
        </w:rPr>
        <w:t>Harvard Nuclear Study Group 83</w:t>
      </w:r>
      <w:r w:rsidRPr="0060561B">
        <w:rPr>
          <w:szCs w:val="22"/>
        </w:rPr>
        <w:t xml:space="preserve"> writes</w:t>
      </w:r>
      <w:r w:rsidRPr="0060561B">
        <w:rPr>
          <w:szCs w:val="22"/>
          <w:vertAlign w:val="superscript"/>
        </w:rPr>
        <w:footnoteReference w:id="22"/>
      </w:r>
    </w:p>
    <w:p w:rsidR="00B004D0" w:rsidRPr="0060561B" w:rsidRDefault="00B004D0" w:rsidP="00B004D0">
      <w:pPr>
        <w:pBdr>
          <w:top w:val="single" w:sz="4" w:space="4" w:color="auto"/>
          <w:left w:val="single" w:sz="4" w:space="4" w:color="auto"/>
          <w:bottom w:val="single" w:sz="4" w:space="4" w:color="auto"/>
          <w:right w:val="single" w:sz="4" w:space="4" w:color="auto"/>
        </w:pBdr>
        <w:rPr>
          <w:b/>
          <w:szCs w:val="22"/>
          <w:u w:val="single"/>
        </w:rPr>
      </w:pPr>
      <w:r w:rsidRPr="0060561B">
        <w:rPr>
          <w:color w:val="A6A6A6" w:themeColor="background1" w:themeShade="A6"/>
          <w:sz w:val="12"/>
          <w:szCs w:val="22"/>
        </w:rPr>
        <w:t xml:space="preserve">The question is grisly, but nonetheless it must be asked. </w:t>
      </w:r>
      <w:r w:rsidRPr="0060561B">
        <w:rPr>
          <w:b/>
          <w:szCs w:val="22"/>
          <w:u w:val="single"/>
        </w:rPr>
        <w:t>Nuclear war cannot be avoided</w:t>
      </w:r>
      <w:r w:rsidRPr="0060561B">
        <w:rPr>
          <w:color w:val="A6A6A6" w:themeColor="background1" w:themeShade="A6"/>
          <w:sz w:val="12"/>
          <w:szCs w:val="22"/>
        </w:rPr>
        <w:t xml:space="preserve"> simply </w:t>
      </w:r>
      <w:r w:rsidRPr="0060561B">
        <w:rPr>
          <w:b/>
          <w:szCs w:val="22"/>
          <w:u w:val="single"/>
        </w:rPr>
        <w:t>by refusing to think about it.</w:t>
      </w:r>
      <w:r w:rsidRPr="0060561B">
        <w:rPr>
          <w:color w:val="A6A6A6" w:themeColor="background1" w:themeShade="A6"/>
          <w:sz w:val="12"/>
          <w:szCs w:val="22"/>
        </w:rPr>
        <w:t xml:space="preserve"> Indeed the task of </w:t>
      </w:r>
      <w:r w:rsidRPr="0060561B">
        <w:rPr>
          <w:b/>
          <w:szCs w:val="22"/>
          <w:u w:val="single"/>
        </w:rPr>
        <w:t>reducing</w:t>
      </w:r>
      <w:r w:rsidRPr="0060561B">
        <w:rPr>
          <w:color w:val="A6A6A6" w:themeColor="background1" w:themeShade="A6"/>
          <w:sz w:val="12"/>
          <w:szCs w:val="22"/>
        </w:rPr>
        <w:t xml:space="preserve"> the likelihood of </w:t>
      </w:r>
      <w:r w:rsidRPr="0060561B">
        <w:rPr>
          <w:b/>
          <w:szCs w:val="22"/>
          <w:u w:val="single"/>
        </w:rPr>
        <w:t>nuclear war should begin with</w:t>
      </w:r>
      <w:r w:rsidRPr="0060561B">
        <w:rPr>
          <w:color w:val="A6A6A6" w:themeColor="background1" w:themeShade="A6"/>
          <w:sz w:val="12"/>
          <w:szCs w:val="22"/>
        </w:rPr>
        <w:t xml:space="preserve"> an effort to </w:t>
      </w:r>
      <w:r w:rsidRPr="0060561B">
        <w:rPr>
          <w:b/>
          <w:szCs w:val="22"/>
          <w:u w:val="single"/>
        </w:rPr>
        <w:t>understand[</w:t>
      </w:r>
      <w:proofErr w:type="spellStart"/>
      <w:r w:rsidRPr="0060561B">
        <w:rPr>
          <w:b/>
          <w:szCs w:val="22"/>
          <w:u w:val="single"/>
        </w:rPr>
        <w:t>ing</w:t>
      </w:r>
      <w:proofErr w:type="spellEnd"/>
      <w:r w:rsidRPr="0060561B">
        <w:rPr>
          <w:b/>
          <w:szCs w:val="22"/>
          <w:u w:val="single"/>
        </w:rPr>
        <w:t>] how it might start. When strategists in Washington</w:t>
      </w:r>
      <w:r w:rsidRPr="0060561B">
        <w:rPr>
          <w:color w:val="A6A6A6" w:themeColor="background1" w:themeShade="A6"/>
          <w:sz w:val="12"/>
          <w:szCs w:val="22"/>
        </w:rPr>
        <w:t xml:space="preserve"> or Moscow </w:t>
      </w:r>
      <w:r w:rsidRPr="0060561B">
        <w:rPr>
          <w:b/>
          <w:szCs w:val="22"/>
          <w:u w:val="single"/>
        </w:rPr>
        <w:t>study</w:t>
      </w:r>
      <w:r w:rsidRPr="0060561B">
        <w:rPr>
          <w:color w:val="A6A6A6" w:themeColor="background1" w:themeShade="A6"/>
          <w:sz w:val="12"/>
          <w:szCs w:val="22"/>
        </w:rPr>
        <w:t xml:space="preserve"> the possible origins of </w:t>
      </w:r>
      <w:r w:rsidRPr="0060561B">
        <w:rPr>
          <w:b/>
          <w:szCs w:val="22"/>
          <w:u w:val="single"/>
        </w:rPr>
        <w:t>nuclear war, they discuss “scenarios,”</w:t>
      </w:r>
      <w:r w:rsidRPr="0060561B">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60561B">
        <w:rPr>
          <w:color w:val="A6A6A6" w:themeColor="background1" w:themeShade="A6"/>
          <w:sz w:val="12"/>
          <w:szCs w:val="22"/>
        </w:rPr>
        <w:t>That nuclear war scenarios</w:t>
      </w:r>
      <w:proofErr w:type="gramEnd"/>
      <w:r w:rsidRPr="0060561B">
        <w:rPr>
          <w:color w:val="A6A6A6" w:themeColor="background1" w:themeShade="A6"/>
          <w:sz w:val="12"/>
          <w:szCs w:val="22"/>
        </w:rPr>
        <w:t xml:space="preserve"> are even more speculative than most is something for which we can be thankful, for it reflects humanity’s fortunate lack of experience with atomic warfare since 1945. But imaginary as they are, </w:t>
      </w:r>
      <w:r w:rsidRPr="0060561B">
        <w:rPr>
          <w:b/>
          <w:szCs w:val="22"/>
          <w:u w:val="single"/>
        </w:rPr>
        <w:t>nuclear scenarios can help identify problems not understood or dangers not yet</w:t>
      </w:r>
      <w:r w:rsidRPr="0060561B">
        <w:rPr>
          <w:color w:val="A6A6A6" w:themeColor="background1" w:themeShade="A6"/>
          <w:sz w:val="12"/>
          <w:szCs w:val="22"/>
        </w:rPr>
        <w:t xml:space="preserve"> prevented because they have not been </w:t>
      </w:r>
      <w:r w:rsidRPr="0060561B">
        <w:rPr>
          <w:b/>
          <w:szCs w:val="22"/>
          <w:u w:val="single"/>
        </w:rPr>
        <w:t>foreseen.</w:t>
      </w:r>
    </w:p>
    <w:p w:rsidR="00B004D0" w:rsidRPr="00DD14A9" w:rsidRDefault="00B004D0" w:rsidP="00B004D0">
      <w:pPr>
        <w:suppressAutoHyphens/>
        <w:rPr>
          <w:rFonts w:cs="Calibri"/>
          <w:lang w:eastAsia="ar-SA"/>
        </w:rPr>
      </w:pPr>
    </w:p>
    <w:p w:rsidR="00B004D0" w:rsidRPr="00313443" w:rsidRDefault="008D5262" w:rsidP="009F1FA2">
      <w:pPr>
        <w:outlineLvl w:val="0"/>
        <w:rPr>
          <w:rFonts w:cs="Calibri"/>
          <w:lang w:eastAsia="ar-SA"/>
        </w:rPr>
      </w:pPr>
      <w:r>
        <w:rPr>
          <w:rFonts w:cs="Calibri"/>
          <w:lang w:eastAsia="ar-SA"/>
        </w:rPr>
        <w:t>4</w:t>
      </w:r>
      <w:r w:rsidR="00B004D0">
        <w:rPr>
          <w:rFonts w:cs="Calibri"/>
          <w:lang w:eastAsia="ar-SA"/>
        </w:rPr>
        <w:t xml:space="preserve">. Textuality. </w:t>
      </w:r>
      <w:r w:rsidR="00B004D0" w:rsidRPr="00313443">
        <w:rPr>
          <w:rFonts w:cs="Calibri"/>
          <w:lang w:eastAsia="ar-SA"/>
        </w:rPr>
        <w:t xml:space="preserve">“Resolved” means a policy. </w:t>
      </w:r>
    </w:p>
    <w:p w:rsidR="00B004D0" w:rsidRPr="00313443" w:rsidRDefault="00B004D0" w:rsidP="009F1FA2">
      <w:pPr>
        <w:suppressAutoHyphens/>
        <w:outlineLvl w:val="0"/>
        <w:rPr>
          <w:szCs w:val="22"/>
        </w:rPr>
      </w:pPr>
      <w:r w:rsidRPr="00313443">
        <w:rPr>
          <w:b/>
          <w:szCs w:val="22"/>
          <w:u w:val="single"/>
        </w:rPr>
        <w:t>Words and Phrases 64</w:t>
      </w:r>
      <w:r w:rsidRPr="00313443">
        <w:rPr>
          <w:szCs w:val="22"/>
        </w:rPr>
        <w:t xml:space="preserve"> writes</w:t>
      </w:r>
      <w:r w:rsidRPr="00313443">
        <w:rPr>
          <w:szCs w:val="22"/>
          <w:vertAlign w:val="superscript"/>
        </w:rPr>
        <w:footnoteReference w:id="23"/>
      </w:r>
    </w:p>
    <w:p w:rsidR="00B004D0" w:rsidRPr="00313443" w:rsidRDefault="00B004D0" w:rsidP="00B004D0">
      <w:pPr>
        <w:pBdr>
          <w:top w:val="single" w:sz="4" w:space="4" w:color="auto"/>
          <w:left w:val="single" w:sz="4" w:space="4" w:color="auto"/>
          <w:bottom w:val="single" w:sz="4" w:space="4" w:color="auto"/>
          <w:right w:val="single" w:sz="4" w:space="4" w:color="auto"/>
        </w:pBdr>
        <w:rPr>
          <w:szCs w:val="22"/>
        </w:rPr>
      </w:pPr>
      <w:r w:rsidRPr="00313443">
        <w:rPr>
          <w:b/>
          <w:szCs w:val="22"/>
          <w:u w:val="single"/>
        </w:rPr>
        <w:t>Definition of</w:t>
      </w:r>
      <w:r w:rsidRPr="00313443">
        <w:rPr>
          <w:sz w:val="12"/>
          <w:szCs w:val="22"/>
        </w:rPr>
        <w:t xml:space="preserve"> </w:t>
      </w:r>
      <w:r w:rsidRPr="00313443">
        <w:rPr>
          <w:color w:val="A6A6A6" w:themeColor="background1" w:themeShade="A6"/>
          <w:sz w:val="12"/>
          <w:szCs w:val="22"/>
        </w:rPr>
        <w:t>the word</w:t>
      </w:r>
      <w:r w:rsidRPr="00313443">
        <w:rPr>
          <w:sz w:val="12"/>
          <w:szCs w:val="22"/>
        </w:rPr>
        <w:t xml:space="preserve"> </w:t>
      </w:r>
      <w:r w:rsidRPr="00313443">
        <w:rPr>
          <w:b/>
          <w:szCs w:val="22"/>
          <w:u w:val="single"/>
        </w:rPr>
        <w:t>“resolve,”</w:t>
      </w:r>
      <w:r w:rsidRPr="00313443">
        <w:rPr>
          <w:color w:val="A6A6A6" w:themeColor="background1" w:themeShade="A6"/>
          <w:sz w:val="12"/>
          <w:szCs w:val="12"/>
        </w:rPr>
        <w:t xml:space="preserve"> given by Webster is “to express an opinion or determination by resolution or vote; as ‘it was resolved by the legislature;” It</w:t>
      </w:r>
      <w:r w:rsidRPr="00313443">
        <w:rPr>
          <w:sz w:val="12"/>
          <w:szCs w:val="12"/>
        </w:rPr>
        <w:t xml:space="preserve"> </w:t>
      </w:r>
      <w:r w:rsidRPr="00313443">
        <w:rPr>
          <w:b/>
          <w:szCs w:val="22"/>
          <w:u w:val="single"/>
        </w:rPr>
        <w:t>is</w:t>
      </w:r>
      <w:r w:rsidRPr="00313443">
        <w:rPr>
          <w:sz w:val="12"/>
          <w:szCs w:val="22"/>
        </w:rPr>
        <w:t xml:space="preserve"> </w:t>
      </w:r>
      <w:r w:rsidRPr="00313443">
        <w:rPr>
          <w:color w:val="A6A6A6" w:themeColor="background1" w:themeShade="A6"/>
          <w:sz w:val="12"/>
          <w:szCs w:val="22"/>
        </w:rPr>
        <w:t>of</w:t>
      </w:r>
      <w:r w:rsidRPr="00313443">
        <w:rPr>
          <w:sz w:val="12"/>
          <w:szCs w:val="22"/>
        </w:rPr>
        <w:t xml:space="preserve"> </w:t>
      </w:r>
      <w:r w:rsidRPr="00313443">
        <w:rPr>
          <w:b/>
          <w:szCs w:val="22"/>
          <w:u w:val="single"/>
        </w:rPr>
        <w:t>similar</w:t>
      </w:r>
      <w:r w:rsidRPr="00313443">
        <w:rPr>
          <w:sz w:val="12"/>
          <w:szCs w:val="22"/>
        </w:rPr>
        <w:t xml:space="preserve"> </w:t>
      </w:r>
      <w:r w:rsidRPr="00313443">
        <w:rPr>
          <w:color w:val="A6A6A6" w:themeColor="background1" w:themeShade="A6"/>
          <w:sz w:val="12"/>
          <w:szCs w:val="22"/>
        </w:rPr>
        <w:t>force</w:t>
      </w:r>
      <w:r w:rsidRPr="00313443">
        <w:rPr>
          <w:sz w:val="12"/>
          <w:szCs w:val="22"/>
        </w:rPr>
        <w:t xml:space="preserve"> </w:t>
      </w:r>
      <w:r w:rsidRPr="00313443">
        <w:rPr>
          <w:b/>
          <w:szCs w:val="22"/>
          <w:u w:val="single"/>
        </w:rPr>
        <w:t>to the word “enact,”</w:t>
      </w:r>
      <w:r w:rsidRPr="00313443">
        <w:rPr>
          <w:color w:val="A6A6A6" w:themeColor="background1" w:themeShade="A6"/>
          <w:sz w:val="12"/>
          <w:szCs w:val="22"/>
        </w:rPr>
        <w:t xml:space="preserve"> which is defined by </w:t>
      </w:r>
      <w:proofErr w:type="spellStart"/>
      <w:r w:rsidRPr="00313443">
        <w:rPr>
          <w:color w:val="A6A6A6" w:themeColor="background1" w:themeShade="A6"/>
          <w:sz w:val="12"/>
          <w:szCs w:val="22"/>
        </w:rPr>
        <w:t>Bouvier</w:t>
      </w:r>
      <w:proofErr w:type="spellEnd"/>
      <w:r w:rsidRPr="00313443">
        <w:rPr>
          <w:color w:val="A6A6A6" w:themeColor="background1" w:themeShade="A6"/>
          <w:sz w:val="12"/>
          <w:szCs w:val="22"/>
        </w:rPr>
        <w:t xml:space="preserve"> as</w:t>
      </w:r>
      <w:r w:rsidRPr="00313443">
        <w:rPr>
          <w:sz w:val="12"/>
          <w:szCs w:val="22"/>
        </w:rPr>
        <w:t xml:space="preserve"> </w:t>
      </w:r>
      <w:r w:rsidRPr="00313443">
        <w:rPr>
          <w:b/>
          <w:szCs w:val="22"/>
          <w:u w:val="single"/>
        </w:rPr>
        <w:t>meaning “to establish by law”.</w:t>
      </w:r>
      <w:r w:rsidRPr="00313443">
        <w:rPr>
          <w:szCs w:val="22"/>
        </w:rPr>
        <w:t xml:space="preserve"> </w:t>
      </w:r>
    </w:p>
    <w:p w:rsidR="00B004D0" w:rsidRPr="00313443" w:rsidRDefault="00B004D0" w:rsidP="00B004D0"/>
    <w:p w:rsidR="00B004D0" w:rsidRPr="00313443" w:rsidRDefault="00B004D0" w:rsidP="009F1FA2">
      <w:pPr>
        <w:outlineLvl w:val="0"/>
      </w:pPr>
      <w:r w:rsidRPr="00313443">
        <w:t>“</w:t>
      </w:r>
      <w:proofErr w:type="gramStart"/>
      <w:r w:rsidRPr="00313443">
        <w:t>Ought</w:t>
      </w:r>
      <w:proofErr w:type="gramEnd"/>
      <w:r w:rsidRPr="00313443">
        <w:t xml:space="preserve">” can only refer to action, even in the context of “ought to be.” </w:t>
      </w:r>
    </w:p>
    <w:p w:rsidR="00B004D0" w:rsidRPr="00313443" w:rsidRDefault="00B004D0" w:rsidP="009F1FA2">
      <w:pPr>
        <w:outlineLvl w:val="0"/>
      </w:pPr>
      <w:r w:rsidRPr="00313443">
        <w:rPr>
          <w:b/>
          <w:u w:val="single"/>
        </w:rPr>
        <w:t>Prichard 12</w:t>
      </w:r>
      <w:r w:rsidRPr="00313443">
        <w:t xml:space="preserve"> writes</w:t>
      </w:r>
      <w:r w:rsidRPr="00313443">
        <w:rPr>
          <w:vertAlign w:val="superscript"/>
        </w:rPr>
        <w:footnoteReference w:id="24"/>
      </w:r>
    </w:p>
    <w:p w:rsidR="00B004D0" w:rsidRPr="00313443" w:rsidRDefault="00B004D0" w:rsidP="00B004D0">
      <w:pPr>
        <w:rPr>
          <w:sz w:val="10"/>
        </w:rPr>
      </w:pPr>
    </w:p>
    <w:p w:rsidR="00B004D0" w:rsidRPr="00313443" w:rsidRDefault="00B004D0" w:rsidP="00B004D0">
      <w:pPr>
        <w:pBdr>
          <w:top w:val="single" w:sz="4" w:space="1" w:color="auto"/>
          <w:left w:val="single" w:sz="4" w:space="4" w:color="auto"/>
          <w:bottom w:val="single" w:sz="4" w:space="1" w:color="auto"/>
          <w:right w:val="single" w:sz="4" w:space="4" w:color="auto"/>
        </w:pBdr>
        <w:rPr>
          <w:b/>
          <w:u w:val="single"/>
        </w:rPr>
      </w:pPr>
      <w:r w:rsidRPr="00313443">
        <w:rPr>
          <w:color w:val="A6A6A6" w:themeColor="background1" w:themeShade="A6"/>
          <w:sz w:val="12"/>
        </w:rPr>
        <w:t xml:space="preserve">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w:t>
      </w:r>
      <w:bookmarkStart w:id="0" w:name="_GoBack"/>
      <w:bookmarkEnd w:id="0"/>
      <w:r w:rsidRPr="00313443">
        <w:rPr>
          <w:color w:val="A6A6A6" w:themeColor="background1" w:themeShade="A6"/>
          <w:sz w:val="12"/>
        </w:rPr>
        <w:lastRenderedPageBreak/>
        <w:t>originate it. Otherwise the argument will not lead us to feel the obligation to produce it by the action. And, surely, both this link and its implication are false.</w:t>
      </w:r>
      <w:hyperlink r:id="rId8" w:anchor="1" w:history="1">
        <w:r w:rsidRPr="00313443">
          <w:rPr>
            <w:color w:val="A6A6A6" w:themeColor="background1" w:themeShade="A6"/>
            <w:sz w:val="12"/>
            <w:u w:val="single"/>
          </w:rPr>
          <w:t>1</w:t>
        </w:r>
      </w:hyperlink>
      <w:r w:rsidRPr="00313443">
        <w:rPr>
          <w:color w:val="A6A6A6" w:themeColor="background1" w:themeShade="A6"/>
          <w:sz w:val="12"/>
        </w:rPr>
        <w:t> </w:t>
      </w:r>
      <w:r w:rsidRPr="00313443">
        <w:rPr>
          <w:b/>
          <w:u w:val="single"/>
        </w:rPr>
        <w:t>The word "ought" refers to actions and to actions alone.</w:t>
      </w:r>
      <w:r w:rsidRPr="00313443">
        <w:rPr>
          <w:color w:val="A6A6A6" w:themeColor="background1" w:themeShade="A6"/>
          <w:sz w:val="12"/>
        </w:rPr>
        <w:t xml:space="preserve"> The proper language is never "So and so ought to be," but "I ought to do so and so." </w:t>
      </w:r>
      <w:r w:rsidRPr="00313443">
        <w:rPr>
          <w:b/>
          <w:u w:val="single"/>
        </w:rPr>
        <w:t>Even if we</w:t>
      </w:r>
      <w:r w:rsidRPr="00313443">
        <w:rPr>
          <w:color w:val="A6A6A6" w:themeColor="background1" w:themeShade="A6"/>
          <w:sz w:val="12"/>
        </w:rPr>
        <w:t xml:space="preserve"> are sometimes moved to say that the world or something in it is not what it </w:t>
      </w:r>
      <w:r w:rsidRPr="00313443">
        <w:rPr>
          <w:b/>
          <w:u w:val="single"/>
        </w:rPr>
        <w:t>ought to be, what we really mean is</w:t>
      </w:r>
      <w:r w:rsidRPr="00313443">
        <w:rPr>
          <w:color w:val="A6A6A6" w:themeColor="background1" w:themeShade="A6"/>
          <w:sz w:val="12"/>
        </w:rPr>
        <w:t xml:space="preserve"> that God or </w:t>
      </w:r>
      <w:r w:rsidRPr="00313443">
        <w:rPr>
          <w:b/>
          <w:u w:val="single"/>
        </w:rPr>
        <w:t>some human</w:t>
      </w:r>
      <w:r w:rsidRPr="00313443">
        <w:rPr>
          <w:color w:val="A6A6A6" w:themeColor="background1" w:themeShade="A6"/>
          <w:sz w:val="12"/>
        </w:rPr>
        <w:t xml:space="preserve"> being has not made something what he </w:t>
      </w:r>
      <w:r w:rsidRPr="00313443">
        <w:rPr>
          <w:b/>
          <w:u w:val="single"/>
        </w:rPr>
        <w:t>ought to have made it</w:t>
      </w:r>
      <w:r w:rsidRPr="00313443">
        <w:rPr>
          <w:color w:val="A6A6A6" w:themeColor="background1" w:themeShade="A6"/>
          <w:sz w:val="12"/>
        </w:rPr>
        <w:t xml:space="preserve">. And it is merely stating another side of this fact to urge that we can only feel the imperativeness upon us of something which is in our power; </w:t>
      </w:r>
      <w:r w:rsidRPr="00313443">
        <w:rPr>
          <w:b/>
          <w:u w:val="single"/>
        </w:rPr>
        <w:t>for</w:t>
      </w:r>
      <w:r w:rsidRPr="00313443">
        <w:rPr>
          <w:color w:val="A6A6A6" w:themeColor="background1" w:themeShade="A6"/>
          <w:sz w:val="12"/>
        </w:rPr>
        <w:t xml:space="preserve"> it is actions and </w:t>
      </w:r>
      <w:r w:rsidRPr="00313443">
        <w:rPr>
          <w:b/>
          <w:u w:val="single"/>
        </w:rPr>
        <w:t>actions alone</w:t>
      </w:r>
      <w:r w:rsidRPr="00313443">
        <w:rPr>
          <w:color w:val="A6A6A6" w:themeColor="background1" w:themeShade="A6"/>
          <w:sz w:val="12"/>
        </w:rPr>
        <w:t xml:space="preserve"> which, directly at least, </w:t>
      </w:r>
      <w:r w:rsidRPr="00313443">
        <w:rPr>
          <w:b/>
          <w:u w:val="single"/>
        </w:rPr>
        <w:t>are in our power.</w:t>
      </w:r>
    </w:p>
    <w:p w:rsidR="00B004D0" w:rsidRDefault="00B004D0" w:rsidP="00B004D0">
      <w:pPr>
        <w:suppressAutoHyphens/>
        <w:rPr>
          <w:rFonts w:cs="Calibri"/>
          <w:lang w:eastAsia="ar-SA"/>
        </w:rPr>
      </w:pPr>
    </w:p>
    <w:p w:rsidR="008D5262" w:rsidRPr="00062B5E" w:rsidRDefault="008D5262" w:rsidP="009F1FA2">
      <w:pPr>
        <w:outlineLvl w:val="0"/>
      </w:pPr>
      <w:r>
        <w:rPr>
          <w:rFonts w:cs="Calibri"/>
          <w:lang w:eastAsia="ar-SA"/>
        </w:rPr>
        <w:t xml:space="preserve">5. </w:t>
      </w:r>
      <w:r>
        <w:t xml:space="preserve">Case is a </w:t>
      </w:r>
      <w:proofErr w:type="spellStart"/>
      <w:r>
        <w:t>disad</w:t>
      </w:r>
      <w:proofErr w:type="spellEnd"/>
      <w:r>
        <w:t xml:space="preserve"> to theory.</w:t>
      </w:r>
      <w:r w:rsidRPr="00062B5E">
        <w:t xml:space="preserve"> Pell Grants discourse is </w:t>
      </w:r>
      <w:proofErr w:type="gramStart"/>
      <w:r w:rsidRPr="00062B5E">
        <w:t>key</w:t>
      </w:r>
      <w:proofErr w:type="gramEnd"/>
      <w:r w:rsidRPr="00062B5E">
        <w:t xml:space="preserve"> to real world reform.</w:t>
      </w:r>
    </w:p>
    <w:p w:rsidR="008D5262" w:rsidRPr="00062B5E" w:rsidRDefault="008D5262" w:rsidP="009F1FA2">
      <w:pPr>
        <w:outlineLvl w:val="0"/>
      </w:pPr>
      <w:r w:rsidRPr="00062B5E">
        <w:rPr>
          <w:b/>
          <w:u w:val="single"/>
        </w:rPr>
        <w:t>Abdul-</w:t>
      </w:r>
      <w:proofErr w:type="spellStart"/>
      <w:r w:rsidRPr="00062B5E">
        <w:rPr>
          <w:b/>
          <w:u w:val="single"/>
        </w:rPr>
        <w:t>Alim</w:t>
      </w:r>
      <w:proofErr w:type="spellEnd"/>
      <w:r w:rsidRPr="00062B5E">
        <w:rPr>
          <w:b/>
          <w:u w:val="single"/>
        </w:rPr>
        <w:t xml:space="preserve"> 12</w:t>
      </w:r>
      <w:r w:rsidRPr="00062B5E">
        <w:t xml:space="preserve"> writes</w:t>
      </w:r>
      <w:r w:rsidRPr="00062B5E">
        <w:rPr>
          <w:vertAlign w:val="superscript"/>
        </w:rPr>
        <w:footnoteReference w:id="25"/>
      </w:r>
    </w:p>
    <w:p w:rsidR="008D5262" w:rsidRPr="00062B5E" w:rsidRDefault="008D5262" w:rsidP="008D5262">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062B5E">
        <w:rPr>
          <w:rFonts w:eastAsia="Calibri" w:cs="Times New Roman"/>
          <w:color w:val="A6A6A6"/>
          <w:sz w:val="12"/>
          <w:szCs w:val="22"/>
        </w:rPr>
        <w:t xml:space="preserve">John J. Farmer, Jr., former New Jersey attorney general and now </w:t>
      </w:r>
      <w:r w:rsidRPr="00062B5E">
        <w:rPr>
          <w:rFonts w:eastAsia="Calibri" w:cs="Times New Roman"/>
          <w:b/>
          <w:szCs w:val="22"/>
          <w:u w:val="single"/>
        </w:rPr>
        <w:t>Dean</w:t>
      </w:r>
      <w:r w:rsidRPr="00062B5E">
        <w:rPr>
          <w:rFonts w:eastAsia="Calibri" w:cs="Times New Roman"/>
          <w:color w:val="A6A6A6"/>
          <w:sz w:val="12"/>
          <w:szCs w:val="22"/>
        </w:rPr>
        <w:t xml:space="preserve"> and Professor </w:t>
      </w:r>
      <w:r w:rsidRPr="00062B5E">
        <w:rPr>
          <w:rFonts w:eastAsia="Calibri" w:cs="Times New Roman"/>
          <w:b/>
          <w:szCs w:val="22"/>
          <w:u w:val="single"/>
        </w:rPr>
        <w:t>of Law at</w:t>
      </w:r>
      <w:r w:rsidRPr="00062B5E">
        <w:rPr>
          <w:rFonts w:eastAsia="Calibri" w:cs="Times New Roman"/>
          <w:color w:val="A6A6A6"/>
          <w:sz w:val="12"/>
          <w:szCs w:val="22"/>
        </w:rPr>
        <w:t xml:space="preserve"> the </w:t>
      </w:r>
      <w:r w:rsidRPr="00062B5E">
        <w:rPr>
          <w:rFonts w:eastAsia="Calibri" w:cs="Times New Roman"/>
          <w:b/>
          <w:szCs w:val="22"/>
          <w:u w:val="single"/>
        </w:rPr>
        <w:t>Rutgers</w:t>
      </w:r>
      <w:r w:rsidRPr="00062B5E">
        <w:rPr>
          <w:rFonts w:eastAsia="Calibri" w:cs="Times New Roman"/>
          <w:color w:val="A6A6A6"/>
          <w:sz w:val="12"/>
          <w:szCs w:val="22"/>
        </w:rPr>
        <w:t xml:space="preserve"> School of Law, </w:t>
      </w:r>
      <w:r w:rsidRPr="00062B5E">
        <w:rPr>
          <w:rFonts w:eastAsia="Calibri" w:cs="Times New Roman"/>
          <w:b/>
          <w:szCs w:val="22"/>
          <w:u w:val="single"/>
        </w:rPr>
        <w:t>called</w:t>
      </w:r>
      <w:r w:rsidRPr="00062B5E">
        <w:rPr>
          <w:rFonts w:eastAsia="Calibri" w:cs="Times New Roman"/>
          <w:color w:val="A6A6A6"/>
          <w:sz w:val="12"/>
          <w:szCs w:val="22"/>
        </w:rPr>
        <w:t xml:space="preserve"> the restoration of </w:t>
      </w:r>
      <w:r w:rsidRPr="00062B5E">
        <w:rPr>
          <w:rFonts w:eastAsia="Calibri" w:cs="Times New Roman"/>
          <w:b/>
          <w:szCs w:val="22"/>
          <w:u w:val="single"/>
        </w:rPr>
        <w:t>Pell grants for prisoners “one of the most important dialogues we can have in</w:t>
      </w:r>
      <w:r w:rsidRPr="00062B5E">
        <w:rPr>
          <w:rFonts w:eastAsia="Calibri" w:cs="Times New Roman"/>
          <w:color w:val="A6A6A6"/>
          <w:sz w:val="12"/>
          <w:szCs w:val="22"/>
        </w:rPr>
        <w:t xml:space="preserve"> the context of </w:t>
      </w:r>
      <w:r w:rsidRPr="00062B5E">
        <w:rPr>
          <w:rFonts w:eastAsia="Calibri" w:cs="Times New Roman"/>
          <w:b/>
          <w:szCs w:val="22"/>
          <w:u w:val="single"/>
        </w:rPr>
        <w:t>law enforcement.”</w:t>
      </w:r>
      <w:r w:rsidRPr="00062B5E">
        <w:rPr>
          <w:rFonts w:eastAsia="Calibri" w:cs="Times New Roman"/>
          <w:color w:val="A6A6A6"/>
          <w:sz w:val="12"/>
          <w:szCs w:val="22"/>
        </w:rPr>
        <w:t xml:space="preserve"> “I think that education in our prisons is the key to preventing recidivism,” Farmer said. Farmer made his remarks Thursday at the Rutgers University Paul Robeson Campus Center during an event titled “Pell Grants and Prison Education: How Pell Grant Access in Prison Transforms Lives.” Among those who spoke in support of lifting the ban on Pell grants to prisoners was Dallas Pell, daughter of the late U.S. Sen. Claiborne Pell, father of Pell grants. Pell, who is founder of an organization called Pell Grants for Public Safety, said providing education for individuals in prison is a “no-brainer” and “one of the most effective tools we have to make our community safe.” Pell and various speakers noted how a plethora of studies have repeatedly found that higher education for prisoners significantly reduces their likelihood of returning to prison. Indeed, a 2005 Institute for Higher Education report, titled “Learning to Reduce Recidivism,” noted how “research consistently demonstrates that participation in educational programs while incarcerated reduces recidivism rates by increasing an individual’s ability to successfully rejoin mainstream society upon release from prison.” The paper also recommends restoration of Pell grants for prisoners. While academic support for education in correctional settings is easy to find, political will to lift the federal ban on Pell grants to prisoners has been more difficult to garner. </w:t>
      </w:r>
      <w:r w:rsidRPr="00062B5E">
        <w:rPr>
          <w:rFonts w:eastAsia="Calibri" w:cs="Times New Roman"/>
          <w:b/>
          <w:szCs w:val="22"/>
          <w:u w:val="single"/>
        </w:rPr>
        <w:t>Farmer</w:t>
      </w:r>
      <w:r w:rsidRPr="00062B5E">
        <w:rPr>
          <w:rFonts w:eastAsia="Calibri" w:cs="Times New Roman"/>
          <w:color w:val="A6A6A6"/>
          <w:sz w:val="12"/>
          <w:szCs w:val="22"/>
        </w:rPr>
        <w:t xml:space="preserve"> said toward the end of his stint as New Jersey Attorney General from 1999 to 2002, he </w:t>
      </w:r>
      <w:r w:rsidRPr="00062B5E">
        <w:rPr>
          <w:rFonts w:eastAsia="Calibri" w:cs="Times New Roman"/>
          <w:b/>
          <w:szCs w:val="22"/>
          <w:u w:val="single"/>
        </w:rPr>
        <w:t>tried to sponsor legislation</w:t>
      </w:r>
      <w:r w:rsidRPr="00062B5E">
        <w:rPr>
          <w:rFonts w:eastAsia="Calibri" w:cs="Times New Roman"/>
          <w:color w:val="A6A6A6"/>
          <w:sz w:val="12"/>
          <w:szCs w:val="22"/>
        </w:rPr>
        <w:t xml:space="preserve"> that would provide for increased educational opportunities for prisoners in order to make it easier for them to reenter society. “At the time </w:t>
      </w:r>
      <w:r w:rsidRPr="00062B5E">
        <w:rPr>
          <w:rFonts w:eastAsia="Calibri" w:cs="Times New Roman"/>
          <w:b/>
          <w:szCs w:val="22"/>
          <w:u w:val="single"/>
        </w:rPr>
        <w:t>there</w:t>
      </w:r>
      <w:r w:rsidRPr="00062B5E">
        <w:rPr>
          <w:rFonts w:eastAsia="Calibri" w:cs="Times New Roman"/>
          <w:color w:val="A6A6A6"/>
          <w:sz w:val="12"/>
          <w:szCs w:val="22"/>
        </w:rPr>
        <w:t xml:space="preserve"> just </w:t>
      </w:r>
      <w:r w:rsidRPr="00062B5E">
        <w:rPr>
          <w:rFonts w:eastAsia="Calibri" w:cs="Times New Roman"/>
          <w:b/>
          <w:szCs w:val="22"/>
          <w:u w:val="single"/>
        </w:rPr>
        <w:t>was no traction</w:t>
      </w:r>
      <w:r w:rsidRPr="00062B5E">
        <w:rPr>
          <w:rFonts w:eastAsia="Calibri" w:cs="Times New Roman"/>
          <w:color w:val="A6A6A6"/>
          <w:sz w:val="12"/>
          <w:szCs w:val="22"/>
        </w:rPr>
        <w:t xml:space="preserve"> among the political people to pass legislation like this,” Farmer said. The group that organized Thursday’s discussion – </w:t>
      </w:r>
      <w:r w:rsidRPr="00062B5E">
        <w:rPr>
          <w:rFonts w:eastAsia="Calibri" w:cs="Times New Roman"/>
          <w:b/>
          <w:szCs w:val="22"/>
          <w:u w:val="single"/>
        </w:rPr>
        <w:t>The E</w:t>
      </w:r>
      <w:r w:rsidRPr="00062B5E">
        <w:rPr>
          <w:rFonts w:eastAsia="Calibri" w:cs="Times New Roman"/>
          <w:color w:val="A6A6A6"/>
          <w:sz w:val="12"/>
          <w:szCs w:val="22"/>
        </w:rPr>
        <w:t xml:space="preserve">ducation from the </w:t>
      </w:r>
      <w:r w:rsidRPr="00062B5E">
        <w:rPr>
          <w:rFonts w:eastAsia="Calibri" w:cs="Times New Roman"/>
          <w:b/>
          <w:szCs w:val="22"/>
          <w:u w:val="single"/>
        </w:rPr>
        <w:t>I</w:t>
      </w:r>
      <w:r w:rsidRPr="00062B5E">
        <w:rPr>
          <w:rFonts w:eastAsia="Calibri" w:cs="Times New Roman"/>
          <w:color w:val="A6A6A6"/>
          <w:sz w:val="12"/>
          <w:szCs w:val="22"/>
        </w:rPr>
        <w:t xml:space="preserve">nside </w:t>
      </w:r>
      <w:r w:rsidRPr="00062B5E">
        <w:rPr>
          <w:rFonts w:eastAsia="Calibri" w:cs="Times New Roman"/>
          <w:b/>
          <w:szCs w:val="22"/>
          <w:u w:val="single"/>
        </w:rPr>
        <w:t>O</w:t>
      </w:r>
      <w:r w:rsidRPr="00062B5E">
        <w:rPr>
          <w:rFonts w:eastAsia="Calibri" w:cs="Times New Roman"/>
          <w:color w:val="A6A6A6"/>
          <w:sz w:val="12"/>
          <w:szCs w:val="22"/>
        </w:rPr>
        <w:t xml:space="preserve">ut Coalition – has faced similar challenges. Over the past few years, the organization has </w:t>
      </w:r>
      <w:r w:rsidRPr="00062B5E">
        <w:rPr>
          <w:rFonts w:eastAsia="Calibri" w:cs="Times New Roman"/>
          <w:b/>
          <w:szCs w:val="22"/>
          <w:u w:val="single"/>
        </w:rPr>
        <w:t>approached key members of Congress</w:t>
      </w:r>
      <w:r w:rsidRPr="00062B5E">
        <w:rPr>
          <w:rFonts w:eastAsia="Calibri" w:cs="Times New Roman"/>
          <w:color w:val="A6A6A6"/>
          <w:sz w:val="12"/>
          <w:szCs w:val="22"/>
        </w:rPr>
        <w:t xml:space="preserve"> and, more recently, officials at the U.S. Department of Education in an attempt to get them </w:t>
      </w:r>
      <w:r w:rsidRPr="00062B5E">
        <w:rPr>
          <w:rFonts w:eastAsia="Calibri" w:cs="Times New Roman"/>
          <w:b/>
          <w:szCs w:val="22"/>
          <w:u w:val="single"/>
        </w:rPr>
        <w:t>to reverse the</w:t>
      </w:r>
      <w:r w:rsidRPr="00062B5E">
        <w:rPr>
          <w:rFonts w:eastAsia="Calibri" w:cs="Times New Roman"/>
          <w:color w:val="A6A6A6"/>
          <w:sz w:val="12"/>
          <w:szCs w:val="22"/>
        </w:rPr>
        <w:t xml:space="preserve"> 1994 </w:t>
      </w:r>
      <w:r w:rsidRPr="00062B5E">
        <w:rPr>
          <w:rFonts w:eastAsia="Calibri" w:cs="Times New Roman"/>
          <w:b/>
          <w:szCs w:val="22"/>
          <w:u w:val="single"/>
        </w:rPr>
        <w:t>ban</w:t>
      </w:r>
      <w:r w:rsidRPr="00062B5E">
        <w:rPr>
          <w:rFonts w:eastAsia="Calibri" w:cs="Times New Roman"/>
          <w:color w:val="A6A6A6"/>
          <w:sz w:val="12"/>
          <w:szCs w:val="22"/>
        </w:rPr>
        <w:t xml:space="preserve"> on Pell grants for incarcerated individuals. Each time, those involved in the effort say, they leave the table with the idea that </w:t>
      </w:r>
      <w:r w:rsidRPr="00062B5E">
        <w:rPr>
          <w:rFonts w:eastAsia="Calibri" w:cs="Times New Roman"/>
          <w:b/>
          <w:szCs w:val="22"/>
          <w:u w:val="single"/>
        </w:rPr>
        <w:t>they must first build</w:t>
      </w:r>
      <w:r w:rsidRPr="00062B5E">
        <w:rPr>
          <w:rFonts w:eastAsia="Calibri" w:cs="Times New Roman"/>
          <w:color w:val="A6A6A6"/>
          <w:sz w:val="12"/>
          <w:szCs w:val="22"/>
        </w:rPr>
        <w:t xml:space="preserve"> broad </w:t>
      </w:r>
      <w:r w:rsidRPr="00062B5E">
        <w:rPr>
          <w:rFonts w:eastAsia="Calibri" w:cs="Times New Roman"/>
          <w:b/>
          <w:szCs w:val="22"/>
          <w:u w:val="single"/>
        </w:rPr>
        <w:t xml:space="preserve">public support before any official will take the issue on. </w:t>
      </w:r>
    </w:p>
    <w:p w:rsidR="008D5262" w:rsidRPr="00313443" w:rsidRDefault="008D5262" w:rsidP="00B004D0">
      <w:pPr>
        <w:suppressAutoHyphens/>
        <w:rPr>
          <w:rFonts w:cs="Calibri"/>
          <w:lang w:eastAsia="ar-SA"/>
        </w:rPr>
      </w:pPr>
    </w:p>
    <w:p w:rsidR="00B004D0" w:rsidRPr="00313443" w:rsidRDefault="00B004D0" w:rsidP="009F1FA2">
      <w:pPr>
        <w:suppressAutoHyphens/>
        <w:outlineLvl w:val="0"/>
        <w:rPr>
          <w:rFonts w:cs="Calibri"/>
          <w:lang w:eastAsia="ar-SA"/>
        </w:rPr>
      </w:pPr>
      <w:r>
        <w:rPr>
          <w:rFonts w:cs="Calibri"/>
          <w:lang w:eastAsia="ar-SA"/>
        </w:rPr>
        <w:t>Pell Grants are fair.</w:t>
      </w:r>
    </w:p>
    <w:p w:rsidR="00B004D0" w:rsidRDefault="00B004D0" w:rsidP="00B004D0">
      <w:pPr>
        <w:suppressAutoHyphens/>
        <w:rPr>
          <w:rFonts w:cs="Calibri"/>
          <w:lang w:eastAsia="ar-SA"/>
        </w:rPr>
      </w:pPr>
      <w:r w:rsidRPr="00313443">
        <w:rPr>
          <w:rFonts w:cs="Calibri"/>
          <w:lang w:eastAsia="ar-SA"/>
        </w:rPr>
        <w:t>1. Wiki solves predictability.</w:t>
      </w:r>
      <w:r w:rsidR="00CE3C6F">
        <w:rPr>
          <w:rFonts w:cs="Calibri"/>
          <w:lang w:eastAsia="ar-SA"/>
        </w:rPr>
        <w:t xml:space="preserve"> It’s the TOC. You’ve had 5 months to cut cards.</w:t>
      </w:r>
    </w:p>
    <w:p w:rsidR="00B004D0" w:rsidRPr="00313443" w:rsidRDefault="00B004D0" w:rsidP="00B004D0">
      <w:pPr>
        <w:suppressAutoHyphens/>
        <w:rPr>
          <w:rFonts w:cs="Calibri"/>
          <w:lang w:eastAsia="ar-SA"/>
        </w:rPr>
      </w:pPr>
    </w:p>
    <w:p w:rsidR="00B004D0" w:rsidRDefault="00B004D0" w:rsidP="00B004D0">
      <w:pPr>
        <w:suppressAutoHyphens/>
        <w:rPr>
          <w:rFonts w:cs="Calibri"/>
          <w:lang w:eastAsia="ar-SA"/>
        </w:rPr>
      </w:pPr>
      <w:r w:rsidRPr="00313443">
        <w:rPr>
          <w:rFonts w:cs="Calibri"/>
          <w:lang w:eastAsia="ar-SA"/>
        </w:rPr>
        <w:t xml:space="preserve">2. Pell grants are the core of the topic. They’re the primary obstacle to education in the </w:t>
      </w:r>
      <w:proofErr w:type="spellStart"/>
      <w:r w:rsidRPr="00313443">
        <w:rPr>
          <w:rFonts w:cs="Calibri"/>
          <w:lang w:eastAsia="ar-SA"/>
        </w:rPr>
        <w:t>squo</w:t>
      </w:r>
      <w:proofErr w:type="spellEnd"/>
      <w:r w:rsidRPr="00313443">
        <w:rPr>
          <w:rFonts w:cs="Calibri"/>
          <w:lang w:eastAsia="ar-SA"/>
        </w:rPr>
        <w:t xml:space="preserve">. Federal ban on Pell Grants passed because of a retributive mindset. That’s </w:t>
      </w:r>
      <w:proofErr w:type="spellStart"/>
      <w:r w:rsidRPr="00313443">
        <w:rPr>
          <w:rFonts w:cs="Calibri"/>
          <w:lang w:eastAsia="ar-SA"/>
        </w:rPr>
        <w:t>Buzzini</w:t>
      </w:r>
      <w:proofErr w:type="spellEnd"/>
      <w:r w:rsidRPr="00313443">
        <w:rPr>
          <w:rFonts w:cs="Calibri"/>
          <w:lang w:eastAsia="ar-SA"/>
        </w:rPr>
        <w:t xml:space="preserve"> 09.</w:t>
      </w:r>
    </w:p>
    <w:p w:rsidR="00B004D0" w:rsidRPr="00313443" w:rsidRDefault="00B004D0" w:rsidP="00B004D0">
      <w:pPr>
        <w:suppressAutoHyphens/>
        <w:rPr>
          <w:rFonts w:cs="Calibri"/>
          <w:lang w:eastAsia="ar-SA"/>
        </w:rPr>
      </w:pPr>
    </w:p>
    <w:p w:rsidR="00B004D0" w:rsidRDefault="00B004D0" w:rsidP="00B004D0">
      <w:pPr>
        <w:suppressAutoHyphens/>
        <w:rPr>
          <w:rFonts w:cs="Calibri"/>
          <w:lang w:eastAsia="ar-SA"/>
        </w:rPr>
      </w:pPr>
      <w:r w:rsidRPr="00313443">
        <w:rPr>
          <w:rFonts w:cs="Calibri"/>
          <w:lang w:eastAsia="ar-SA"/>
        </w:rPr>
        <w:t xml:space="preserve">3. Pell grants are the </w:t>
      </w:r>
      <w:r w:rsidRPr="00313443">
        <w:rPr>
          <w:rFonts w:cs="Calibri"/>
          <w:u w:val="single"/>
          <w:lang w:eastAsia="ar-SA"/>
        </w:rPr>
        <w:t>only</w:t>
      </w:r>
      <w:r w:rsidRPr="00313443">
        <w:rPr>
          <w:rFonts w:cs="Calibri"/>
          <w:lang w:eastAsia="ar-SA"/>
        </w:rPr>
        <w:t xml:space="preserve"> federal</w:t>
      </w:r>
      <w:r w:rsidR="008D5262">
        <w:rPr>
          <w:rFonts w:cs="Calibri"/>
          <w:lang w:eastAsia="ar-SA"/>
        </w:rPr>
        <w:t xml:space="preserve"> education</w:t>
      </w:r>
      <w:r w:rsidRPr="00313443">
        <w:rPr>
          <w:rFonts w:cs="Calibri"/>
          <w:lang w:eastAsia="ar-SA"/>
        </w:rPr>
        <w:t xml:space="preserve"> aff. Any other </w:t>
      </w:r>
      <w:proofErr w:type="spellStart"/>
      <w:r w:rsidRPr="00313443">
        <w:rPr>
          <w:rFonts w:cs="Calibri"/>
          <w:lang w:eastAsia="ar-SA"/>
        </w:rPr>
        <w:t>interp</w:t>
      </w:r>
      <w:proofErr w:type="spellEnd"/>
      <w:r w:rsidRPr="00313443">
        <w:rPr>
          <w:rFonts w:cs="Calibri"/>
          <w:lang w:eastAsia="ar-SA"/>
        </w:rPr>
        <w:t xml:space="preserve"> forces me to defend simultaneous 50 state </w:t>
      </w:r>
      <w:proofErr w:type="gramStart"/>
      <w:r w:rsidRPr="00313443">
        <w:rPr>
          <w:rFonts w:cs="Calibri"/>
          <w:lang w:eastAsia="ar-SA"/>
        </w:rPr>
        <w:t>action</w:t>
      </w:r>
      <w:proofErr w:type="gramEnd"/>
      <w:r>
        <w:rPr>
          <w:rFonts w:cs="Calibri"/>
          <w:lang w:eastAsia="ar-SA"/>
        </w:rPr>
        <w:t xml:space="preserve"> or private actor fiat</w:t>
      </w:r>
      <w:r w:rsidRPr="00313443">
        <w:rPr>
          <w:rFonts w:cs="Calibri"/>
          <w:lang w:eastAsia="ar-SA"/>
        </w:rPr>
        <w:t xml:space="preserve"> which is bad because it’s utopian and not real world. Also kills my ground since no one in the lit defends 50 state </w:t>
      </w:r>
      <w:proofErr w:type="gramStart"/>
      <w:r w:rsidRPr="00313443">
        <w:rPr>
          <w:rFonts w:cs="Calibri"/>
          <w:lang w:eastAsia="ar-SA"/>
        </w:rPr>
        <w:t>action</w:t>
      </w:r>
      <w:proofErr w:type="gramEnd"/>
      <w:r w:rsidRPr="00313443">
        <w:rPr>
          <w:rFonts w:cs="Calibri"/>
          <w:lang w:eastAsia="ar-SA"/>
        </w:rPr>
        <w:t xml:space="preserve">. </w:t>
      </w:r>
      <w:r>
        <w:rPr>
          <w:rFonts w:cs="Calibri"/>
          <w:lang w:eastAsia="ar-SA"/>
        </w:rPr>
        <w:t>This also proves I create small limits for the topic.</w:t>
      </w:r>
    </w:p>
    <w:p w:rsidR="008D5262" w:rsidRDefault="008D5262" w:rsidP="00B004D0">
      <w:pPr>
        <w:suppressAutoHyphens/>
        <w:rPr>
          <w:rFonts w:cs="Calibri"/>
          <w:lang w:eastAsia="ar-SA"/>
        </w:rPr>
      </w:pPr>
    </w:p>
    <w:p w:rsidR="00B004D0" w:rsidRDefault="00B004D0" w:rsidP="00B004D0">
      <w:pPr>
        <w:suppressAutoHyphens/>
        <w:rPr>
          <w:rFonts w:cs="Calibri"/>
          <w:lang w:eastAsia="ar-SA"/>
        </w:rPr>
      </w:pPr>
      <w:r>
        <w:rPr>
          <w:rFonts w:cs="Calibri"/>
          <w:lang w:eastAsia="ar-SA"/>
        </w:rPr>
        <w:lastRenderedPageBreak/>
        <w:t>4. Default to field context to determine T violations. That determines whether the plan is in the lit base. I meet. Pell grants are considered re</w:t>
      </w:r>
      <w:r w:rsidR="008D5262">
        <w:rPr>
          <w:rFonts w:cs="Calibri"/>
          <w:lang w:eastAsia="ar-SA"/>
        </w:rPr>
        <w:t>hab in the lit, and the ban on P</w:t>
      </w:r>
      <w:r>
        <w:rPr>
          <w:rFonts w:cs="Calibri"/>
          <w:lang w:eastAsia="ar-SA"/>
        </w:rPr>
        <w:t xml:space="preserve">ell grants is retributive – that’s </w:t>
      </w:r>
      <w:proofErr w:type="spellStart"/>
      <w:r>
        <w:rPr>
          <w:rFonts w:cs="Calibri"/>
          <w:lang w:eastAsia="ar-SA"/>
        </w:rPr>
        <w:t>Buzzini</w:t>
      </w:r>
      <w:proofErr w:type="spellEnd"/>
      <w:r>
        <w:rPr>
          <w:rFonts w:cs="Calibri"/>
          <w:lang w:eastAsia="ar-SA"/>
        </w:rPr>
        <w:t xml:space="preserve"> 09.</w:t>
      </w:r>
    </w:p>
    <w:p w:rsidR="00B004D0" w:rsidRPr="00313443" w:rsidRDefault="00B004D0" w:rsidP="00B004D0">
      <w:pPr>
        <w:suppressAutoHyphens/>
        <w:rPr>
          <w:rFonts w:cs="Calibri"/>
          <w:lang w:eastAsia="ar-SA"/>
        </w:rPr>
      </w:pPr>
    </w:p>
    <w:p w:rsidR="00B004D0" w:rsidRDefault="00B004D0" w:rsidP="00B004D0">
      <w:pPr>
        <w:suppressAutoHyphens/>
        <w:rPr>
          <w:rFonts w:cs="Calibri"/>
          <w:lang w:eastAsia="ar-SA"/>
        </w:rPr>
      </w:pPr>
      <w:r>
        <w:rPr>
          <w:rFonts w:cs="Calibri"/>
          <w:lang w:eastAsia="ar-SA"/>
        </w:rPr>
        <w:t>5</w:t>
      </w:r>
      <w:r w:rsidRPr="00313443">
        <w:rPr>
          <w:rFonts w:cs="Calibri"/>
          <w:lang w:eastAsia="ar-SA"/>
        </w:rPr>
        <w:t xml:space="preserve">. Plans are </w:t>
      </w:r>
      <w:proofErr w:type="gramStart"/>
      <w:r w:rsidRPr="00313443">
        <w:rPr>
          <w:rFonts w:cs="Calibri"/>
          <w:lang w:eastAsia="ar-SA"/>
        </w:rPr>
        <w:t>key</w:t>
      </w:r>
      <w:proofErr w:type="gramEnd"/>
      <w:r w:rsidRPr="00313443">
        <w:rPr>
          <w:rFonts w:cs="Calibri"/>
          <w:lang w:eastAsia="ar-SA"/>
        </w:rPr>
        <w:t xml:space="preserve"> to stable advocacy so neg can’t moot the AC with definitional tricks.</w:t>
      </w:r>
    </w:p>
    <w:p w:rsidR="00B004D0" w:rsidRPr="00313443" w:rsidRDefault="00B004D0" w:rsidP="00B004D0">
      <w:pPr>
        <w:suppressAutoHyphens/>
        <w:rPr>
          <w:rFonts w:cs="Calibri"/>
          <w:lang w:eastAsia="ar-SA"/>
        </w:rPr>
      </w:pPr>
    </w:p>
    <w:p w:rsidR="00B004D0" w:rsidRPr="00313443" w:rsidRDefault="00B004D0" w:rsidP="00B004D0">
      <w:pPr>
        <w:suppressAutoHyphens/>
      </w:pPr>
      <w:r>
        <w:rPr>
          <w:rFonts w:cs="Calibri"/>
          <w:lang w:eastAsia="ar-SA"/>
        </w:rPr>
        <w:t>6</w:t>
      </w:r>
      <w:r w:rsidRPr="00313443">
        <w:rPr>
          <w:rFonts w:cs="Calibri"/>
          <w:lang w:eastAsia="ar-SA"/>
        </w:rPr>
        <w:t xml:space="preserve">. Whole </w:t>
      </w:r>
      <w:proofErr w:type="spellStart"/>
      <w:r w:rsidRPr="00313443">
        <w:rPr>
          <w:rFonts w:cs="Calibri"/>
          <w:lang w:eastAsia="ar-SA"/>
        </w:rPr>
        <w:t>rez</w:t>
      </w:r>
      <w:proofErr w:type="spellEnd"/>
      <w:r w:rsidRPr="00313443">
        <w:rPr>
          <w:rFonts w:cs="Calibri"/>
          <w:lang w:eastAsia="ar-SA"/>
        </w:rPr>
        <w:t xml:space="preserve"> is incoherent. The state can’t use every competing rehab policy on every prisoner. </w:t>
      </w:r>
    </w:p>
    <w:p w:rsidR="00B004D0" w:rsidRPr="00666B2F" w:rsidRDefault="00B004D0" w:rsidP="00B004D0">
      <w:pPr>
        <w:rPr>
          <w:rFonts w:cs="Calibri"/>
          <w:lang w:eastAsia="ar-SA"/>
        </w:rPr>
      </w:pPr>
    </w:p>
    <w:p w:rsidR="00B004D0" w:rsidRPr="0051638E" w:rsidRDefault="008D5262" w:rsidP="00B004D0">
      <w:pPr>
        <w:rPr>
          <w:rFonts w:eastAsia="Calibri" w:cs="Times New Roman"/>
          <w:szCs w:val="22"/>
        </w:rPr>
      </w:pPr>
      <w:r>
        <w:rPr>
          <w:rFonts w:eastAsia="Calibri" w:cs="Times New Roman"/>
          <w:szCs w:val="22"/>
        </w:rPr>
        <w:t xml:space="preserve">7. </w:t>
      </w:r>
      <w:r w:rsidR="00B004D0" w:rsidRPr="0051638E">
        <w:rPr>
          <w:rFonts w:eastAsia="Calibri" w:cs="Times New Roman"/>
          <w:szCs w:val="22"/>
        </w:rPr>
        <w:t>Prefer aff interpretations.</w:t>
      </w:r>
      <w:r w:rsidR="00B004D0">
        <w:rPr>
          <w:rFonts w:eastAsia="Calibri" w:cs="Times New Roman"/>
          <w:szCs w:val="22"/>
        </w:rPr>
        <w:t xml:space="preserve"> </w:t>
      </w:r>
      <w:proofErr w:type="gramStart"/>
      <w:r w:rsidR="00B004D0">
        <w:rPr>
          <w:rFonts w:eastAsia="Calibri" w:cs="Times New Roman"/>
          <w:szCs w:val="22"/>
        </w:rPr>
        <w:t>Key to clash.</w:t>
      </w:r>
      <w:proofErr w:type="gramEnd"/>
      <w:r w:rsidR="00B004D0" w:rsidRPr="0051638E">
        <w:rPr>
          <w:rFonts w:eastAsia="Calibri" w:cs="Times New Roman"/>
          <w:szCs w:val="22"/>
        </w:rPr>
        <w:t xml:space="preserve"> </w:t>
      </w:r>
      <w:r w:rsidR="00B004D0" w:rsidRPr="0051638E">
        <w:rPr>
          <w:rFonts w:eastAsia="Calibri" w:cs="Times New Roman"/>
          <w:b/>
          <w:szCs w:val="22"/>
          <w:u w:val="single"/>
        </w:rPr>
        <w:t>O’Donnell 4</w:t>
      </w:r>
      <w:r w:rsidR="00B004D0" w:rsidRPr="0051638E">
        <w:rPr>
          <w:rFonts w:eastAsia="Calibri" w:cs="Times New Roman"/>
          <w:szCs w:val="22"/>
        </w:rPr>
        <w:t xml:space="preserve"> writes</w:t>
      </w:r>
      <w:r w:rsidR="00B004D0" w:rsidRPr="0051638E">
        <w:rPr>
          <w:rFonts w:eastAsia="Calibri" w:cs="Times New Roman"/>
          <w:szCs w:val="22"/>
          <w:vertAlign w:val="superscript"/>
        </w:rPr>
        <w:footnoteReference w:id="26"/>
      </w:r>
    </w:p>
    <w:p w:rsidR="00B004D0" w:rsidRPr="0051638E" w:rsidRDefault="00B004D0" w:rsidP="00B004D0">
      <w:pPr>
        <w:rPr>
          <w:rFonts w:eastAsia="Calibri" w:cs="Times New Roman"/>
          <w:sz w:val="8"/>
          <w:szCs w:val="22"/>
        </w:rPr>
      </w:pPr>
    </w:p>
    <w:p w:rsidR="00B004D0" w:rsidRPr="0051638E" w:rsidRDefault="00B004D0" w:rsidP="00B004D0">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AFC preserves the value of the [1AC]</w:t>
      </w:r>
      <w:r w:rsidRPr="0051638E">
        <w:rPr>
          <w:rFonts w:eastAsia="Calibri" w:cs="Times New Roman"/>
          <w:color w:val="A6A6A6"/>
          <w:sz w:val="12"/>
          <w:szCs w:val="22"/>
        </w:rPr>
        <w:t xml:space="preserve"> first affirmative constructive speech. </w:t>
      </w:r>
      <w:r w:rsidRPr="0051638E">
        <w:rPr>
          <w:rFonts w:eastAsia="Calibri" w:cs="Times New Roman"/>
          <w:b/>
          <w:szCs w:val="22"/>
          <w:u w:val="single"/>
        </w:rPr>
        <w:t>This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B004D0" w:rsidRDefault="00B004D0" w:rsidP="00B004D0"/>
    <w:p w:rsidR="00B004D0" w:rsidRDefault="00B004D0" w:rsidP="00B004D0">
      <w:r>
        <w:t xml:space="preserve">Gut check against dumb theory. Competing </w:t>
      </w:r>
      <w:proofErr w:type="spellStart"/>
      <w:r>
        <w:t>interps</w:t>
      </w:r>
      <w:proofErr w:type="spellEnd"/>
      <w:r>
        <w:t xml:space="preserve"> creates a race to the bottom where every round comes down to theory. Intervention is inevitable in blippy theory debates.</w:t>
      </w:r>
    </w:p>
    <w:p w:rsidR="00B004D0" w:rsidRDefault="00B004D0" w:rsidP="00B004D0">
      <w:pPr>
        <w:rPr>
          <w:rFonts w:cs="Calibri"/>
          <w:lang w:eastAsia="ar-SA"/>
        </w:rPr>
      </w:pPr>
    </w:p>
    <w:p w:rsidR="00B004D0" w:rsidRDefault="00B004D0" w:rsidP="00B004D0">
      <w:pPr>
        <w:rPr>
          <w:rFonts w:cs="Calibri"/>
          <w:lang w:eastAsia="ar-SA"/>
        </w:rPr>
      </w:pPr>
      <w:proofErr w:type="gramStart"/>
      <w:r>
        <w:rPr>
          <w:rFonts w:cs="Calibri"/>
          <w:lang w:eastAsia="ar-SA"/>
        </w:rPr>
        <w:t>Err</w:t>
      </w:r>
      <w:proofErr w:type="gramEnd"/>
      <w:r>
        <w:rPr>
          <w:rFonts w:cs="Calibri"/>
          <w:lang w:eastAsia="ar-SA"/>
        </w:rPr>
        <w:t xml:space="preserve"> Aff on theory. </w:t>
      </w:r>
      <w:r w:rsidR="002F6309">
        <w:rPr>
          <w:rFonts w:cs="Calibri"/>
          <w:lang w:eastAsia="ar-SA"/>
        </w:rPr>
        <w:t xml:space="preserve">This topic is moving towards massive neg bias. Neg won 30% more rounds at NDCA two weeks ago, including all but 1 </w:t>
      </w:r>
      <w:proofErr w:type="spellStart"/>
      <w:r w:rsidR="002F6309">
        <w:rPr>
          <w:rFonts w:cs="Calibri"/>
          <w:lang w:eastAsia="ar-SA"/>
        </w:rPr>
        <w:t>elim</w:t>
      </w:r>
      <w:proofErr w:type="spellEnd"/>
      <w:r w:rsidR="002F6309">
        <w:rPr>
          <w:rFonts w:cs="Calibri"/>
          <w:lang w:eastAsia="ar-SA"/>
        </w:rPr>
        <w:t>.</w:t>
      </w:r>
    </w:p>
    <w:p w:rsidR="00B004D0" w:rsidRDefault="00B004D0" w:rsidP="00B004D0"/>
    <w:p w:rsidR="00B004D0" w:rsidRPr="00CD34C2" w:rsidRDefault="00B004D0" w:rsidP="00B004D0">
      <w:r>
        <w:t>Err against debaters who don’t disclose. It gives me an infinite research burden which kills fairness and pre-round topic education.</w:t>
      </w:r>
    </w:p>
    <w:p w:rsidR="003262FC" w:rsidRDefault="003262FC" w:rsidP="006D4B48"/>
    <w:p w:rsidR="008D5262" w:rsidRDefault="008D5262" w:rsidP="008D5262">
      <w:pPr>
        <w:rPr>
          <w:rFonts w:cs="Calibri"/>
          <w:lang w:eastAsia="ar-SA"/>
        </w:rPr>
      </w:pPr>
      <w:r>
        <w:rPr>
          <w:rFonts w:cs="Calibri"/>
          <w:lang w:eastAsia="ar-SA"/>
        </w:rPr>
        <w:t>Err towards small schools on theory to account for resource disparity that makes it harder for me to win.</w:t>
      </w:r>
    </w:p>
    <w:p w:rsidR="008D5262" w:rsidRPr="00DD14A9" w:rsidRDefault="008D5262" w:rsidP="006D4B48"/>
    <w:sectPr w:rsidR="008D5262" w:rsidRPr="00DD14A9" w:rsidSect="007C5A63">
      <w:headerReference w:type="default" r:id="rId9"/>
      <w:pgSz w:w="12240" w:h="15840"/>
      <w:pgMar w:top="1417" w:right="146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056" w:rsidRDefault="000B2056" w:rsidP="00196578">
      <w:r>
        <w:separator/>
      </w:r>
    </w:p>
  </w:endnote>
  <w:endnote w:type="continuationSeparator" w:id="0">
    <w:p w:rsidR="000B2056" w:rsidRDefault="000B2056" w:rsidP="00196578">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3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056" w:rsidRDefault="000B2056" w:rsidP="00196578">
      <w:r>
        <w:separator/>
      </w:r>
    </w:p>
  </w:footnote>
  <w:footnote w:type="continuationSeparator" w:id="0">
    <w:p w:rsidR="000B2056" w:rsidRDefault="000B2056" w:rsidP="00196578">
      <w:r>
        <w:continuationSeparator/>
      </w:r>
    </w:p>
  </w:footnote>
  <w:footnote w:id="1">
    <w:p w:rsidR="00F85E31" w:rsidRPr="003B0E77" w:rsidRDefault="00F85E31" w:rsidP="00F85E31">
      <w:pPr>
        <w:pStyle w:val="FootnoteText"/>
        <w:rPr>
          <w:sz w:val="16"/>
          <w:szCs w:val="16"/>
        </w:rPr>
      </w:pPr>
      <w:r w:rsidRPr="003B0E77">
        <w:rPr>
          <w:rStyle w:val="FootnoteReference"/>
          <w:sz w:val="16"/>
          <w:szCs w:val="16"/>
        </w:rPr>
        <w:footnoteRef/>
      </w:r>
      <w:r w:rsidRPr="003B0E77">
        <w:rPr>
          <w:sz w:val="16"/>
          <w:szCs w:val="16"/>
        </w:rPr>
        <w:t xml:space="preserve"> Joe </w:t>
      </w:r>
      <w:proofErr w:type="spellStart"/>
      <w:r w:rsidRPr="003B0E77">
        <w:rPr>
          <w:sz w:val="16"/>
          <w:szCs w:val="16"/>
        </w:rPr>
        <w:t>Lockard</w:t>
      </w:r>
      <w:proofErr w:type="spellEnd"/>
      <w:r w:rsidRPr="003B0E77">
        <w:rPr>
          <w:sz w:val="16"/>
          <w:szCs w:val="16"/>
        </w:rPr>
        <w:t xml:space="preserve"> (associate professor of English at Arizona State University). </w:t>
      </w:r>
      <w:proofErr w:type="gramStart"/>
      <w:r w:rsidRPr="003B0E77">
        <w:rPr>
          <w:sz w:val="16"/>
          <w:szCs w:val="16"/>
        </w:rPr>
        <w:t>“Prison Makes You Christian,” Souciant.com.</w:t>
      </w:r>
      <w:proofErr w:type="gramEnd"/>
      <w:r w:rsidRPr="003B0E77">
        <w:rPr>
          <w:sz w:val="16"/>
          <w:szCs w:val="16"/>
        </w:rPr>
        <w:t xml:space="preserve"> May 1</w:t>
      </w:r>
      <w:r w:rsidRPr="003B0E77">
        <w:rPr>
          <w:sz w:val="16"/>
          <w:szCs w:val="16"/>
          <w:vertAlign w:val="superscript"/>
        </w:rPr>
        <w:t>st</w:t>
      </w:r>
      <w:r w:rsidRPr="003B0E77">
        <w:rPr>
          <w:sz w:val="16"/>
          <w:szCs w:val="16"/>
        </w:rPr>
        <w:t>, 2012. http://souciant.com/2012/05/prison-makes-you-christian/</w:t>
      </w:r>
    </w:p>
  </w:footnote>
  <w:footnote w:id="2">
    <w:p w:rsidR="00B03256" w:rsidRPr="003131CB" w:rsidRDefault="00B03256" w:rsidP="00B03256">
      <w:pPr>
        <w:pStyle w:val="FootnoteText"/>
        <w:rPr>
          <w:sz w:val="16"/>
          <w:szCs w:val="16"/>
        </w:rPr>
      </w:pPr>
      <w:r w:rsidRPr="003131CB">
        <w:rPr>
          <w:rStyle w:val="FootnoteReference"/>
        </w:rPr>
        <w:footnoteRef/>
      </w:r>
      <w:r w:rsidRPr="003131CB">
        <w:rPr>
          <w:sz w:val="16"/>
          <w:szCs w:val="16"/>
        </w:rPr>
        <w:t xml:space="preserve"> </w:t>
      </w:r>
      <w:proofErr w:type="gramStart"/>
      <w:r w:rsidRPr="003131CB">
        <w:rPr>
          <w:sz w:val="16"/>
          <w:szCs w:val="16"/>
        </w:rPr>
        <w:t xml:space="preserve">“Education in Prisons,” Anne </w:t>
      </w:r>
      <w:proofErr w:type="spellStart"/>
      <w:r w:rsidRPr="003131CB">
        <w:rPr>
          <w:sz w:val="16"/>
          <w:szCs w:val="16"/>
        </w:rPr>
        <w:t>Buzzini</w:t>
      </w:r>
      <w:proofErr w:type="spellEnd"/>
      <w:r w:rsidRPr="003131CB">
        <w:rPr>
          <w:sz w:val="16"/>
          <w:szCs w:val="16"/>
        </w:rPr>
        <w:t>, JD, Southwestern University School of Law.</w:t>
      </w:r>
      <w:proofErr w:type="gramEnd"/>
      <w:r w:rsidRPr="003131CB">
        <w:rPr>
          <w:sz w:val="16"/>
          <w:szCs w:val="16"/>
        </w:rPr>
        <w:t xml:space="preserve"> April 21</w:t>
      </w:r>
      <w:r w:rsidRPr="003131CB">
        <w:rPr>
          <w:sz w:val="16"/>
          <w:szCs w:val="16"/>
          <w:vertAlign w:val="superscript"/>
        </w:rPr>
        <w:t>st</w:t>
      </w:r>
      <w:r w:rsidRPr="003131CB">
        <w:rPr>
          <w:sz w:val="16"/>
          <w:szCs w:val="16"/>
        </w:rPr>
        <w:t>, 2009. http://www.docstoc.com/docs/5576868/Education-in-Prisons</w:t>
      </w:r>
    </w:p>
  </w:footnote>
  <w:footnote w:id="3">
    <w:p w:rsidR="00F85E31" w:rsidRPr="0048646C" w:rsidRDefault="00F85E31" w:rsidP="00F85E31">
      <w:pPr>
        <w:rPr>
          <w:bCs/>
          <w:sz w:val="16"/>
          <w:szCs w:val="16"/>
        </w:rPr>
      </w:pPr>
      <w:r w:rsidRPr="00393087">
        <w:rPr>
          <w:rStyle w:val="FootnoteReference"/>
          <w:sz w:val="16"/>
          <w:szCs w:val="16"/>
        </w:rPr>
        <w:footnoteRef/>
      </w:r>
      <w:r w:rsidRPr="00393087">
        <w:rPr>
          <w:sz w:val="16"/>
          <w:szCs w:val="16"/>
        </w:rPr>
        <w:t xml:space="preserve"> </w:t>
      </w:r>
      <w:r w:rsidRPr="00393087">
        <w:rPr>
          <w:bCs/>
          <w:sz w:val="16"/>
          <w:szCs w:val="16"/>
        </w:rPr>
        <w:t xml:space="preserve">Joseph George Caldwell, PhD, The End of the World, and the New World Order, </w:t>
      </w:r>
      <w:proofErr w:type="spellStart"/>
      <w:r w:rsidRPr="00393087">
        <w:rPr>
          <w:bCs/>
          <w:sz w:val="16"/>
          <w:szCs w:val="16"/>
        </w:rPr>
        <w:t>updae</w:t>
      </w:r>
      <w:proofErr w:type="spellEnd"/>
      <w:r w:rsidRPr="00393087">
        <w:rPr>
          <w:bCs/>
          <w:sz w:val="16"/>
          <w:szCs w:val="16"/>
        </w:rPr>
        <w:t xml:space="preserve"> of an article published 10/26/00, March 6, 2003, </w:t>
      </w:r>
      <w:hyperlink r:id="rId1" w:history="1">
        <w:r w:rsidRPr="00393087">
          <w:rPr>
            <w:rStyle w:val="Hyperlink"/>
            <w:sz w:val="16"/>
            <w:szCs w:val="16"/>
          </w:rPr>
          <w:t>www.foundation.bw/TheEndOfTheWorld.htm</w:t>
        </w:r>
      </w:hyperlink>
      <w:r w:rsidRPr="00393087">
        <w:rPr>
          <w:bCs/>
          <w:sz w:val="16"/>
          <w:szCs w:val="16"/>
        </w:rPr>
        <w:t>.</w:t>
      </w:r>
    </w:p>
  </w:footnote>
  <w:footnote w:id="4">
    <w:p w:rsidR="00EB604C" w:rsidRDefault="00EB604C" w:rsidP="00EB604C">
      <w:pPr>
        <w:pStyle w:val="FootnoteText"/>
      </w:pPr>
      <w:r w:rsidRPr="003131CB">
        <w:rPr>
          <w:rStyle w:val="FootnoteReference"/>
        </w:rPr>
        <w:footnoteRef/>
      </w:r>
      <w:r w:rsidRPr="003131CB">
        <w:rPr>
          <w:sz w:val="16"/>
          <w:szCs w:val="16"/>
        </w:rPr>
        <w:t xml:space="preserve"> </w:t>
      </w:r>
      <w:proofErr w:type="gramStart"/>
      <w:r w:rsidRPr="003131CB">
        <w:rPr>
          <w:sz w:val="16"/>
          <w:szCs w:val="16"/>
        </w:rPr>
        <w:t>“When soft power is hard,” Richard Falk, United Nations Special Rapporteur on Palestinian human rights.</w:t>
      </w:r>
      <w:proofErr w:type="gramEnd"/>
      <w:r w:rsidRPr="003131CB">
        <w:rPr>
          <w:sz w:val="16"/>
          <w:szCs w:val="16"/>
        </w:rPr>
        <w:t xml:space="preserve"> Al </w:t>
      </w:r>
      <w:proofErr w:type="spellStart"/>
      <w:r w:rsidRPr="003131CB">
        <w:rPr>
          <w:sz w:val="16"/>
          <w:szCs w:val="16"/>
        </w:rPr>
        <w:t>Jazzera</w:t>
      </w:r>
      <w:proofErr w:type="spellEnd"/>
      <w:r w:rsidRPr="003131CB">
        <w:rPr>
          <w:sz w:val="16"/>
          <w:szCs w:val="16"/>
        </w:rPr>
        <w:t xml:space="preserve"> Opinion. July 28</w:t>
      </w:r>
      <w:r w:rsidRPr="003131CB">
        <w:rPr>
          <w:sz w:val="16"/>
          <w:szCs w:val="16"/>
          <w:vertAlign w:val="superscript"/>
        </w:rPr>
        <w:t>th</w:t>
      </w:r>
      <w:r w:rsidRPr="003131CB">
        <w:rPr>
          <w:sz w:val="16"/>
          <w:szCs w:val="16"/>
        </w:rPr>
        <w:t>, 2012. http://www.aljazeera.com/indepth/opinion/2012/07/201272212435524825.html</w:t>
      </w:r>
    </w:p>
  </w:footnote>
  <w:footnote w:id="5">
    <w:p w:rsidR="00EB604C" w:rsidRPr="0088437C" w:rsidRDefault="00EB604C" w:rsidP="00EB604C">
      <w:pPr>
        <w:pStyle w:val="FootnoteText"/>
        <w:rPr>
          <w:sz w:val="16"/>
          <w:szCs w:val="16"/>
        </w:rPr>
      </w:pPr>
      <w:r w:rsidRPr="0088437C">
        <w:rPr>
          <w:rStyle w:val="FootnoteReference"/>
        </w:rPr>
        <w:footnoteRef/>
      </w:r>
      <w:r w:rsidRPr="0088437C">
        <w:rPr>
          <w:sz w:val="16"/>
          <w:szCs w:val="16"/>
        </w:rPr>
        <w:t xml:space="preserve"> Joseph Nye (Distinguished Service Professor at Harvard</w:t>
      </w:r>
      <w:r>
        <w:rPr>
          <w:sz w:val="16"/>
          <w:szCs w:val="16"/>
        </w:rPr>
        <w:t xml:space="preserve">, and previous dean of Harvard’s </w:t>
      </w:r>
      <w:r w:rsidRPr="0088437C">
        <w:rPr>
          <w:sz w:val="16"/>
          <w:szCs w:val="16"/>
        </w:rPr>
        <w:t xml:space="preserve">John F. Kennedy School of Government) and Richard </w:t>
      </w:r>
      <w:proofErr w:type="spellStart"/>
      <w:r w:rsidRPr="0088437C">
        <w:rPr>
          <w:sz w:val="16"/>
          <w:szCs w:val="16"/>
        </w:rPr>
        <w:t>Armitage</w:t>
      </w:r>
      <w:proofErr w:type="spellEnd"/>
      <w:r w:rsidRPr="0088437C">
        <w:rPr>
          <w:sz w:val="16"/>
          <w:szCs w:val="16"/>
        </w:rPr>
        <w:t xml:space="preserve"> (13th United States Deputy Secretary of State, the second-in-command at the State Department, serving from 2001 to 2005), “CSIS Reports – A Smarter, More Secure America”, 11/6, </w:t>
      </w:r>
      <w:r w:rsidRPr="0088437C">
        <w:rPr>
          <w:bCs/>
          <w:sz w:val="16"/>
          <w:szCs w:val="16"/>
        </w:rPr>
        <w:t xml:space="preserve">2007 </w:t>
      </w:r>
      <w:hyperlink r:id="rId2" w:history="1">
        <w:r w:rsidRPr="0088437C">
          <w:rPr>
            <w:rStyle w:val="Hyperlink"/>
            <w:sz w:val="16"/>
            <w:szCs w:val="16"/>
          </w:rPr>
          <w:t>http://www.csis.org/component/option,com_csis_pubs/task,view/id,4156/type,1/</w:t>
        </w:r>
      </w:hyperlink>
    </w:p>
  </w:footnote>
  <w:footnote w:id="6">
    <w:p w:rsidR="006D4B48" w:rsidRPr="00F77FC1" w:rsidRDefault="006D4B48" w:rsidP="006D4B48">
      <w:pPr>
        <w:ind w:right="-1"/>
        <w:rPr>
          <w:sz w:val="16"/>
          <w:szCs w:val="16"/>
        </w:rPr>
      </w:pPr>
      <w:r w:rsidRPr="00F77FC1">
        <w:rPr>
          <w:rStyle w:val="FootnoteReference"/>
          <w:sz w:val="16"/>
          <w:szCs w:val="16"/>
        </w:rPr>
        <w:footnoteRef/>
      </w:r>
      <w:r w:rsidRPr="00F77FC1">
        <w:rPr>
          <w:sz w:val="16"/>
          <w:szCs w:val="16"/>
        </w:rPr>
        <w:t xml:space="preserve"> Luc </w:t>
      </w:r>
      <w:proofErr w:type="spellStart"/>
      <w:r w:rsidRPr="00F77FC1">
        <w:rPr>
          <w:sz w:val="16"/>
          <w:szCs w:val="16"/>
        </w:rPr>
        <w:t>Lauwers</w:t>
      </w:r>
      <w:proofErr w:type="spellEnd"/>
      <w:r w:rsidRPr="00F77FC1">
        <w:rPr>
          <w:sz w:val="16"/>
          <w:szCs w:val="16"/>
        </w:rPr>
        <w:t xml:space="preserve"> (Center for Economic Studies, </w:t>
      </w:r>
      <w:proofErr w:type="spellStart"/>
      <w:r w:rsidRPr="00F77FC1">
        <w:rPr>
          <w:sz w:val="16"/>
          <w:szCs w:val="16"/>
        </w:rPr>
        <w:t>K.U.Leuven</w:t>
      </w:r>
      <w:proofErr w:type="spellEnd"/>
      <w:r w:rsidRPr="00F77FC1">
        <w:rPr>
          <w:sz w:val="16"/>
          <w:szCs w:val="16"/>
        </w:rPr>
        <w:t xml:space="preserve">) Peter </w:t>
      </w:r>
      <w:proofErr w:type="spellStart"/>
      <w:r w:rsidRPr="00F77FC1">
        <w:rPr>
          <w:sz w:val="16"/>
          <w:szCs w:val="16"/>
        </w:rPr>
        <w:t>Vallentyne</w:t>
      </w:r>
      <w:proofErr w:type="spellEnd"/>
      <w:r w:rsidRPr="00F77FC1">
        <w:rPr>
          <w:sz w:val="16"/>
          <w:szCs w:val="16"/>
        </w:rPr>
        <w:t xml:space="preserve"> (Department of Philosophy, University of Missouri-Columbia). “Infinite Utilitarianism: More Is Always Better*.” </w:t>
      </w:r>
      <w:r w:rsidRPr="00F77FC1">
        <w:rPr>
          <w:i/>
          <w:sz w:val="16"/>
          <w:szCs w:val="16"/>
        </w:rPr>
        <w:t xml:space="preserve">Economics and Philosophy </w:t>
      </w:r>
      <w:r w:rsidRPr="00F77FC1">
        <w:rPr>
          <w:sz w:val="16"/>
          <w:szCs w:val="16"/>
        </w:rPr>
        <w:t>20 (2004): 307-330.</w:t>
      </w:r>
    </w:p>
  </w:footnote>
  <w:footnote w:id="7">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See, for example, </w:t>
      </w:r>
      <w:proofErr w:type="spellStart"/>
      <w:r w:rsidRPr="00F77FC1">
        <w:rPr>
          <w:sz w:val="16"/>
          <w:szCs w:val="16"/>
        </w:rPr>
        <w:t>Bossert</w:t>
      </w:r>
      <w:proofErr w:type="spellEnd"/>
      <w:r w:rsidRPr="00F77FC1">
        <w:rPr>
          <w:sz w:val="16"/>
          <w:szCs w:val="16"/>
        </w:rPr>
        <w:t xml:space="preserve"> and </w:t>
      </w:r>
      <w:proofErr w:type="spellStart"/>
      <w:r w:rsidRPr="00F77FC1">
        <w:rPr>
          <w:sz w:val="16"/>
          <w:szCs w:val="16"/>
        </w:rPr>
        <w:t>Weymark</w:t>
      </w:r>
      <w:proofErr w:type="spellEnd"/>
      <w:r w:rsidRPr="00F77FC1">
        <w:rPr>
          <w:sz w:val="16"/>
          <w:szCs w:val="16"/>
        </w:rPr>
        <w:t xml:space="preserve"> (forthcoming 2003).</w:t>
      </w:r>
    </w:p>
  </w:footnote>
  <w:footnote w:id="8">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Hardin, Russell (Helen Gould Shepard Professor in the Social Sciences @ NYU). May 1990. </w:t>
      </w:r>
      <w:proofErr w:type="gramStart"/>
      <w:r w:rsidRPr="00F77FC1">
        <w:rPr>
          <w:sz w:val="16"/>
          <w:szCs w:val="16"/>
        </w:rPr>
        <w:t>Morality within the Limits of Reason.</w:t>
      </w:r>
      <w:proofErr w:type="gramEnd"/>
      <w:r w:rsidRPr="00F77FC1">
        <w:rPr>
          <w:sz w:val="16"/>
          <w:szCs w:val="16"/>
        </w:rPr>
        <w:t xml:space="preserve"> </w:t>
      </w:r>
      <w:proofErr w:type="gramStart"/>
      <w:r w:rsidRPr="00F77FC1">
        <w:rPr>
          <w:sz w:val="16"/>
          <w:szCs w:val="16"/>
        </w:rPr>
        <w:t>University Of Chicago Press.</w:t>
      </w:r>
      <w:proofErr w:type="gramEnd"/>
      <w:r w:rsidRPr="00F77FC1">
        <w:rPr>
          <w:sz w:val="16"/>
          <w:szCs w:val="16"/>
        </w:rPr>
        <w:t xml:space="preserve"> </w:t>
      </w:r>
      <w:proofErr w:type="gramStart"/>
      <w:r w:rsidRPr="00F77FC1">
        <w:rPr>
          <w:sz w:val="16"/>
          <w:szCs w:val="16"/>
        </w:rPr>
        <w:t>pp. 4.</w:t>
      </w:r>
      <w:proofErr w:type="gramEnd"/>
      <w:r w:rsidRPr="00F77FC1">
        <w:rPr>
          <w:sz w:val="16"/>
          <w:szCs w:val="16"/>
        </w:rPr>
        <w:t xml:space="preserve"> ISBN 978-0226316208.</w:t>
      </w:r>
    </w:p>
  </w:footnote>
  <w:footnote w:id="9">
    <w:p w:rsidR="00696BBD" w:rsidRPr="001350EA" w:rsidRDefault="00696BBD" w:rsidP="00696BBD">
      <w:pPr>
        <w:pStyle w:val="FootnoteText"/>
        <w:rPr>
          <w:sz w:val="16"/>
          <w:szCs w:val="16"/>
        </w:rPr>
      </w:pPr>
      <w:r w:rsidRPr="001350EA">
        <w:rPr>
          <w:rStyle w:val="FootnoteReference"/>
          <w:sz w:val="16"/>
          <w:szCs w:val="16"/>
        </w:rPr>
        <w:footnoteRef/>
      </w:r>
      <w:r w:rsidRPr="001350EA">
        <w:rPr>
          <w:sz w:val="16"/>
          <w:szCs w:val="16"/>
        </w:rPr>
        <w:t xml:space="preserve"> William P. Alston. </w:t>
      </w:r>
      <w:proofErr w:type="gramStart"/>
      <w:r w:rsidRPr="001350EA">
        <w:rPr>
          <w:sz w:val="16"/>
          <w:szCs w:val="16"/>
        </w:rPr>
        <w:t>“The Deontological Conception of Epistemic Justification.”</w:t>
      </w:r>
      <w:proofErr w:type="gramEnd"/>
      <w:r w:rsidRPr="001350EA">
        <w:rPr>
          <w:sz w:val="16"/>
          <w:szCs w:val="16"/>
        </w:rPr>
        <w:t xml:space="preserve"> </w:t>
      </w:r>
      <w:r w:rsidRPr="001350EA">
        <w:rPr>
          <w:i/>
          <w:iCs/>
          <w:sz w:val="16"/>
          <w:szCs w:val="16"/>
        </w:rPr>
        <w:t>Epistemic Justification: Essays in the Theory of Knowledge</w:t>
      </w:r>
      <w:r w:rsidRPr="001350EA">
        <w:rPr>
          <w:sz w:val="16"/>
          <w:szCs w:val="16"/>
        </w:rPr>
        <w:t>, 1989. http://www.ditext.com/alston/deontological.html</w:t>
      </w:r>
    </w:p>
  </w:footnote>
  <w:footnote w:id="10">
    <w:p w:rsidR="00696BBD" w:rsidRDefault="00696BBD" w:rsidP="00696BBD">
      <w:pPr>
        <w:pStyle w:val="FootnoteText"/>
      </w:pPr>
      <w:r w:rsidRPr="001350EA">
        <w:rPr>
          <w:rStyle w:val="FootnoteReference"/>
          <w:sz w:val="16"/>
          <w:szCs w:val="16"/>
        </w:rPr>
        <w:footnoteRef/>
      </w:r>
      <w:r w:rsidRPr="001350EA">
        <w:rPr>
          <w:sz w:val="16"/>
          <w:szCs w:val="16"/>
        </w:rPr>
        <w:t xml:space="preserve"> Steve Petersen (Niagara University). </w:t>
      </w:r>
      <w:proofErr w:type="gramStart"/>
      <w:r w:rsidRPr="001350EA">
        <w:rPr>
          <w:sz w:val="16"/>
          <w:szCs w:val="16"/>
        </w:rPr>
        <w:t>“Utilitarian Epistemology.”</w:t>
      </w:r>
      <w:proofErr w:type="gramEnd"/>
      <w:r w:rsidRPr="001350EA">
        <w:rPr>
          <w:sz w:val="16"/>
          <w:szCs w:val="16"/>
        </w:rPr>
        <w:t xml:space="preserve"> February 10</w:t>
      </w:r>
      <w:r w:rsidRPr="001350EA">
        <w:rPr>
          <w:sz w:val="16"/>
          <w:szCs w:val="16"/>
          <w:vertAlign w:val="superscript"/>
        </w:rPr>
        <w:t>th</w:t>
      </w:r>
      <w:r w:rsidRPr="001350EA">
        <w:rPr>
          <w:sz w:val="16"/>
          <w:szCs w:val="16"/>
        </w:rPr>
        <w:t>, 2011. http://stevepetersen.net/professional/petersen-utilitarian-epistemology.pdf</w:t>
      </w:r>
    </w:p>
  </w:footnote>
  <w:footnote w:id="11">
    <w:p w:rsidR="00696BBD" w:rsidRPr="00EC6859" w:rsidRDefault="00696BBD" w:rsidP="00696BBD">
      <w:pPr>
        <w:ind w:right="-1"/>
        <w:rPr>
          <w:sz w:val="16"/>
          <w:szCs w:val="16"/>
        </w:rPr>
      </w:pPr>
      <w:r w:rsidRPr="00EC6859">
        <w:rPr>
          <w:rStyle w:val="FootnoteReference"/>
        </w:rPr>
        <w:footnoteRef/>
      </w:r>
      <w:r w:rsidRPr="00EC6859">
        <w:rPr>
          <w:sz w:val="16"/>
          <w:szCs w:val="16"/>
        </w:rPr>
        <w:t xml:space="preserve"> </w:t>
      </w:r>
      <w:proofErr w:type="gramStart"/>
      <w:r w:rsidRPr="00EC6859">
        <w:rPr>
          <w:sz w:val="16"/>
          <w:szCs w:val="16"/>
        </w:rPr>
        <w:t>Derek Parfit, Reasons and Persons (Oxford: Clarendon, 1984).</w:t>
      </w:r>
      <w:proofErr w:type="gramEnd"/>
    </w:p>
  </w:footnote>
  <w:footnote w:id="12">
    <w:p w:rsidR="00696BBD" w:rsidRPr="00EC6859" w:rsidRDefault="00696BBD" w:rsidP="00696BBD">
      <w:pPr>
        <w:rPr>
          <w:sz w:val="16"/>
          <w:szCs w:val="16"/>
        </w:rPr>
      </w:pPr>
      <w:r w:rsidRPr="00EC6859">
        <w:rPr>
          <w:sz w:val="16"/>
          <w:szCs w:val="16"/>
        </w:rPr>
        <w:footnoteRef/>
      </w:r>
      <w:r w:rsidRPr="00EC6859">
        <w:rPr>
          <w:sz w:val="16"/>
          <w:szCs w:val="16"/>
        </w:rPr>
        <w:t xml:space="preserve">  Shoemaker, David (Dept of Philosophy, U Memphis). </w:t>
      </w:r>
      <w:proofErr w:type="gramStart"/>
      <w:r w:rsidRPr="00EC6859">
        <w:rPr>
          <w:sz w:val="16"/>
          <w:szCs w:val="16"/>
        </w:rPr>
        <w:t>“Utilitarianism and Personal Identity.”</w:t>
      </w:r>
      <w:proofErr w:type="gramEnd"/>
      <w:r w:rsidRPr="00EC6859">
        <w:rPr>
          <w:sz w:val="16"/>
          <w:szCs w:val="16"/>
        </w:rPr>
        <w:t xml:space="preserve"> </w:t>
      </w:r>
      <w:r w:rsidRPr="00EC6859">
        <w:rPr>
          <w:i/>
          <w:iCs/>
          <w:sz w:val="16"/>
          <w:szCs w:val="16"/>
        </w:rPr>
        <w:t xml:space="preserve">The Journal of Value Inquiry </w:t>
      </w:r>
      <w:r w:rsidRPr="00EC6859">
        <w:rPr>
          <w:bCs/>
          <w:sz w:val="16"/>
          <w:szCs w:val="16"/>
        </w:rPr>
        <w:t>33</w:t>
      </w:r>
      <w:r w:rsidRPr="00EC6859">
        <w:rPr>
          <w:sz w:val="16"/>
          <w:szCs w:val="16"/>
        </w:rPr>
        <w:t xml:space="preserve">: 183–199, 1999. </w:t>
      </w:r>
      <w:hyperlink r:id="rId3" w:history="1">
        <w:r w:rsidRPr="00EC6859">
          <w:rPr>
            <w:rStyle w:val="Hyperlink"/>
          </w:rPr>
          <w:t>http://www.csun.edu/~ds56723/jvipaper.pdf</w:t>
        </w:r>
      </w:hyperlink>
    </w:p>
  </w:footnote>
  <w:footnote w:id="13">
    <w:p w:rsidR="00696BBD" w:rsidRPr="00EC6859" w:rsidRDefault="00696BBD" w:rsidP="00696BBD">
      <w:pPr>
        <w:pStyle w:val="FootnoteText"/>
        <w:rPr>
          <w:sz w:val="16"/>
          <w:szCs w:val="16"/>
        </w:rPr>
      </w:pPr>
      <w:r w:rsidRPr="00EC6859">
        <w:rPr>
          <w:rStyle w:val="FootnoteReference"/>
        </w:rPr>
        <w:footnoteRef/>
      </w:r>
      <w:r w:rsidRPr="00EC6859">
        <w:rPr>
          <w:sz w:val="16"/>
          <w:szCs w:val="16"/>
        </w:rPr>
        <w:t xml:space="preserve"> </w:t>
      </w:r>
      <w:proofErr w:type="gramStart"/>
      <w:r w:rsidRPr="00EC6859">
        <w:rPr>
          <w:sz w:val="16"/>
          <w:szCs w:val="16"/>
        </w:rPr>
        <w:t xml:space="preserve">“Rethinking Utilitarianism,” </w:t>
      </w:r>
      <w:proofErr w:type="spellStart"/>
      <w:r w:rsidRPr="00EC6859">
        <w:rPr>
          <w:sz w:val="16"/>
          <w:szCs w:val="16"/>
        </w:rPr>
        <w:t>Bahaa</w:t>
      </w:r>
      <w:proofErr w:type="spellEnd"/>
      <w:r w:rsidRPr="00EC6859">
        <w:rPr>
          <w:sz w:val="16"/>
          <w:szCs w:val="16"/>
        </w:rPr>
        <w:t xml:space="preserve"> </w:t>
      </w:r>
      <w:proofErr w:type="spellStart"/>
      <w:r w:rsidRPr="00EC6859">
        <w:rPr>
          <w:sz w:val="16"/>
          <w:szCs w:val="16"/>
        </w:rPr>
        <w:t>Darwish</w:t>
      </w:r>
      <w:proofErr w:type="spellEnd"/>
      <w:r w:rsidRPr="00EC6859">
        <w:rPr>
          <w:sz w:val="16"/>
          <w:szCs w:val="16"/>
        </w:rPr>
        <w:t xml:space="preserve"> (Qatar University).</w:t>
      </w:r>
      <w:proofErr w:type="gramEnd"/>
      <w:r w:rsidRPr="00EC6859">
        <w:rPr>
          <w:sz w:val="16"/>
          <w:szCs w:val="16"/>
        </w:rPr>
        <w:t xml:space="preserve"> </w:t>
      </w:r>
      <w:r w:rsidRPr="00EC6859">
        <w:rPr>
          <w:i/>
          <w:iCs/>
          <w:sz w:val="16"/>
          <w:szCs w:val="16"/>
        </w:rPr>
        <w:t>Teaching Ethics</w:t>
      </w:r>
      <w:r w:rsidRPr="00EC6859">
        <w:rPr>
          <w:sz w:val="16"/>
          <w:szCs w:val="16"/>
        </w:rPr>
        <w:t> 10 (1):87-109 (2009). http://www.uvu.edu/ethics/seac/Darwish%20-%20Rethinking%20Utilitarianism.pdf</w:t>
      </w:r>
    </w:p>
  </w:footnote>
  <w:footnote w:id="14">
    <w:p w:rsidR="00696BBD" w:rsidRPr="00A67C53" w:rsidRDefault="00696BBD" w:rsidP="00696BBD">
      <w:pPr>
        <w:rPr>
          <w:sz w:val="16"/>
          <w:szCs w:val="16"/>
        </w:rPr>
      </w:pPr>
      <w:r w:rsidRPr="00A67C53">
        <w:rPr>
          <w:rStyle w:val="FootnoteCharacters"/>
          <w:sz w:val="16"/>
          <w:szCs w:val="16"/>
        </w:rPr>
        <w:footnoteRef/>
      </w:r>
      <w:r w:rsidRPr="00A67C53">
        <w:rPr>
          <w:sz w:val="16"/>
          <w:szCs w:val="16"/>
        </w:rPr>
        <w:t xml:space="preserve"> </w:t>
      </w:r>
      <w:proofErr w:type="spellStart"/>
      <w:r w:rsidRPr="00A67C53">
        <w:rPr>
          <w:color w:val="000000"/>
          <w:sz w:val="16"/>
          <w:szCs w:val="16"/>
        </w:rPr>
        <w:t>Cummiskey</w:t>
      </w:r>
      <w:proofErr w:type="spellEnd"/>
      <w:r w:rsidRPr="00A67C53">
        <w:rPr>
          <w:color w:val="000000"/>
          <w:sz w:val="16"/>
          <w:szCs w:val="16"/>
        </w:rPr>
        <w:t xml:space="preserve">, David. </w:t>
      </w:r>
      <w:proofErr w:type="gramStart"/>
      <w:r w:rsidRPr="00A67C53">
        <w:rPr>
          <w:color w:val="000000"/>
          <w:sz w:val="16"/>
          <w:szCs w:val="16"/>
        </w:rPr>
        <w:t>Associate professor of philosophy at the University of Chicago.</w:t>
      </w:r>
      <w:proofErr w:type="gramEnd"/>
      <w:r w:rsidRPr="00A67C53">
        <w:rPr>
          <w:color w:val="000000"/>
          <w:sz w:val="16"/>
          <w:szCs w:val="16"/>
        </w:rPr>
        <w:t xml:space="preserve"> </w:t>
      </w:r>
      <w:proofErr w:type="gramStart"/>
      <w:r w:rsidRPr="00A67C53">
        <w:rPr>
          <w:color w:val="000000"/>
          <w:sz w:val="16"/>
          <w:szCs w:val="16"/>
        </w:rPr>
        <w:t xml:space="preserve">“Kantian </w:t>
      </w:r>
      <w:proofErr w:type="spellStart"/>
      <w:r w:rsidRPr="00A67C53">
        <w:rPr>
          <w:color w:val="000000"/>
          <w:sz w:val="16"/>
          <w:szCs w:val="16"/>
        </w:rPr>
        <w:t>Consequentiaism</w:t>
      </w:r>
      <w:proofErr w:type="spellEnd"/>
      <w:r w:rsidRPr="00A67C53">
        <w:rPr>
          <w:color w:val="000000"/>
          <w:sz w:val="16"/>
          <w:szCs w:val="16"/>
        </w:rPr>
        <w:t>.”</w:t>
      </w:r>
      <w:proofErr w:type="gramEnd"/>
      <w:r w:rsidRPr="00A67C53">
        <w:rPr>
          <w:color w:val="000000"/>
          <w:sz w:val="16"/>
          <w:szCs w:val="16"/>
        </w:rPr>
        <w:t xml:space="preserve"> </w:t>
      </w:r>
      <w:proofErr w:type="gramStart"/>
      <w:r w:rsidRPr="00A67C53">
        <w:rPr>
          <w:color w:val="000000"/>
          <w:sz w:val="16"/>
          <w:szCs w:val="16"/>
        </w:rPr>
        <w:t>Ethics 100 (April 1990), University of Chicago.</w:t>
      </w:r>
      <w:proofErr w:type="gramEnd"/>
      <w:r w:rsidRPr="00A67C53">
        <w:rPr>
          <w:color w:val="000000"/>
          <w:sz w:val="16"/>
          <w:szCs w:val="16"/>
        </w:rPr>
        <w:t xml:space="preserve"> </w:t>
      </w:r>
      <w:hyperlink r:id="rId4" w:history="1">
        <w:r w:rsidRPr="00A67C53">
          <w:rPr>
            <w:rStyle w:val="Hyperlink"/>
            <w:sz w:val="16"/>
            <w:szCs w:val="16"/>
          </w:rPr>
          <w:t>http://www.jstor.org/stable/2381810</w:t>
        </w:r>
      </w:hyperlink>
    </w:p>
  </w:footnote>
  <w:footnote w:id="15">
    <w:p w:rsidR="00696BBD" w:rsidRPr="00A67C53" w:rsidRDefault="00696BBD" w:rsidP="00696BBD">
      <w:pPr>
        <w:rPr>
          <w:sz w:val="16"/>
          <w:szCs w:val="16"/>
        </w:rPr>
      </w:pPr>
      <w:r w:rsidRPr="00A67C53">
        <w:rPr>
          <w:rStyle w:val="FootnoteReference"/>
          <w:sz w:val="16"/>
          <w:szCs w:val="16"/>
        </w:rPr>
        <w:footnoteRef/>
      </w:r>
      <w:r w:rsidRPr="00A67C53">
        <w:rPr>
          <w:sz w:val="16"/>
          <w:szCs w:val="16"/>
        </w:rPr>
        <w:t xml:space="preserve"> </w:t>
      </w:r>
      <w:r w:rsidRPr="00A67C53">
        <w:rPr>
          <w:rFonts w:eastAsia="TimesNewRomanPSMT"/>
          <w:sz w:val="16"/>
          <w:szCs w:val="16"/>
        </w:rPr>
        <w:t xml:space="preserve">Robert </w:t>
      </w:r>
      <w:proofErr w:type="spellStart"/>
      <w:r w:rsidRPr="00A67C53">
        <w:rPr>
          <w:rFonts w:eastAsia="TimesNewRomanPSMT"/>
          <w:sz w:val="16"/>
          <w:szCs w:val="16"/>
        </w:rPr>
        <w:t>Goodin</w:t>
      </w:r>
      <w:proofErr w:type="spellEnd"/>
      <w:r w:rsidRPr="00A67C53">
        <w:rPr>
          <w:rFonts w:eastAsia="TimesNewRomanPSMT"/>
          <w:sz w:val="16"/>
          <w:szCs w:val="16"/>
        </w:rPr>
        <w:t>, fellow in philosophy, Australian National Defense University, THE UTILITARIAN RESPONSE, 1990, p. 141-2</w:t>
      </w:r>
    </w:p>
  </w:footnote>
  <w:footnote w:id="16">
    <w:p w:rsidR="00696BBD" w:rsidRPr="00EC6859" w:rsidRDefault="00696BBD" w:rsidP="00696BBD">
      <w:pPr>
        <w:rPr>
          <w:sz w:val="16"/>
          <w:szCs w:val="16"/>
        </w:rPr>
      </w:pPr>
      <w:r w:rsidRPr="00A67C53">
        <w:rPr>
          <w:rStyle w:val="FootnoteReference"/>
          <w:sz w:val="16"/>
          <w:szCs w:val="16"/>
        </w:rPr>
        <w:footnoteRef/>
      </w:r>
      <w:r w:rsidRPr="00A67C53">
        <w:rPr>
          <w:sz w:val="16"/>
          <w:szCs w:val="16"/>
        </w:rPr>
        <w:t xml:space="preserve"> </w:t>
      </w:r>
      <w:proofErr w:type="spellStart"/>
      <w:r w:rsidRPr="00A67C53">
        <w:rPr>
          <w:sz w:val="16"/>
          <w:szCs w:val="16"/>
        </w:rPr>
        <w:t>Gewirth</w:t>
      </w:r>
      <w:proofErr w:type="spellEnd"/>
      <w:r w:rsidRPr="00A67C53">
        <w:rPr>
          <w:sz w:val="16"/>
          <w:szCs w:val="16"/>
        </w:rPr>
        <w:t xml:space="preserve"> (Department of Philosophy, Univ. of Chicago) 82 Alan, </w:t>
      </w:r>
      <w:r w:rsidRPr="00A67C53">
        <w:rPr>
          <w:sz w:val="16"/>
          <w:szCs w:val="16"/>
          <w:u w:val="single"/>
        </w:rPr>
        <w:t>Human Rights: Essays on Justification and Applications</w:t>
      </w:r>
      <w:r w:rsidRPr="00A67C53">
        <w:rPr>
          <w:sz w:val="16"/>
          <w:szCs w:val="16"/>
        </w:rPr>
        <w:t xml:space="preserve"> pg 183</w:t>
      </w:r>
    </w:p>
  </w:footnote>
  <w:footnote w:id="17">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18">
    <w:p w:rsidR="003262FC" w:rsidRPr="00D45A46" w:rsidRDefault="003262FC" w:rsidP="003262FC">
      <w:pPr>
        <w:ind w:right="-1"/>
        <w:rPr>
          <w:sz w:val="16"/>
          <w:szCs w:val="16"/>
        </w:rPr>
      </w:pPr>
      <w:r w:rsidRPr="00D45A46">
        <w:rPr>
          <w:rStyle w:val="FootnoteReference"/>
          <w:sz w:val="16"/>
          <w:szCs w:val="16"/>
        </w:rPr>
        <w:footnoteRef/>
      </w:r>
      <w:r w:rsidRPr="00D45A46">
        <w:rPr>
          <w:sz w:val="16"/>
          <w:szCs w:val="16"/>
        </w:rPr>
        <w:t xml:space="preserve"> Toni Nielson (Assistant Director of Debate at CSU Fullerton, 4.3 Overall Rating on Ratemyprofessors.com as of 4/7/13). </w:t>
      </w:r>
      <w:proofErr w:type="gramStart"/>
      <w:r w:rsidRPr="00D45A46">
        <w:rPr>
          <w:sz w:val="16"/>
          <w:szCs w:val="16"/>
        </w:rPr>
        <w:t>“Prison Reform Topic Paper.”</w:t>
      </w:r>
      <w:proofErr w:type="gramEnd"/>
      <w:r w:rsidRPr="00D45A46">
        <w:rPr>
          <w:sz w:val="16"/>
          <w:szCs w:val="16"/>
        </w:rPr>
        <w:t xml:space="preserve"> 25 April 2011. </w:t>
      </w:r>
      <w:hyperlink r:id="rId5" w:history="1">
        <w:r w:rsidRPr="00D45A46">
          <w:rPr>
            <w:rStyle w:val="Hyperlink"/>
            <w:sz w:val="16"/>
            <w:szCs w:val="16"/>
          </w:rPr>
          <w:t>http://www.cedadebate.org/forum/index.php?action=dlattach;topic=2381.0;attach=664</w:t>
        </w:r>
      </w:hyperlink>
      <w:r w:rsidRPr="00D45A46">
        <w:rPr>
          <w:sz w:val="16"/>
          <w:szCs w:val="16"/>
        </w:rPr>
        <w:t xml:space="preserve"> </w:t>
      </w:r>
    </w:p>
  </w:footnote>
  <w:footnote w:id="19">
    <w:p w:rsidR="003262FC" w:rsidRPr="00D45A46" w:rsidRDefault="003262FC" w:rsidP="003262FC">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0">
    <w:p w:rsidR="003262FC" w:rsidRPr="00D45A46" w:rsidRDefault="003262FC" w:rsidP="003262FC">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1">
    <w:p w:rsidR="003262FC" w:rsidRPr="00AD01A9" w:rsidRDefault="003262FC" w:rsidP="003262FC">
      <w:pPr>
        <w:ind w:right="-1"/>
        <w:rPr>
          <w:sz w:val="16"/>
          <w:szCs w:val="16"/>
        </w:rPr>
      </w:pPr>
      <w:r w:rsidRPr="00AD01A9">
        <w:rPr>
          <w:rStyle w:val="FootnoteReference"/>
          <w:sz w:val="16"/>
          <w:szCs w:val="16"/>
        </w:rPr>
        <w:footnoteRef/>
      </w:r>
      <w:r w:rsidRPr="00AD01A9">
        <w:rPr>
          <w:sz w:val="16"/>
          <w:szCs w:val="16"/>
        </w:rPr>
        <w:t xml:space="preserve"> Toni Nielson (Assistant Director of Debate at CSU Fullerton, 4.3 Overall Rating on Ratemyprofessors.com as of 4/7/13). </w:t>
      </w:r>
      <w:proofErr w:type="gramStart"/>
      <w:r w:rsidRPr="00AD01A9">
        <w:rPr>
          <w:sz w:val="16"/>
          <w:szCs w:val="16"/>
        </w:rPr>
        <w:t>“Prison Reform Topic Paper.”</w:t>
      </w:r>
      <w:proofErr w:type="gramEnd"/>
      <w:r w:rsidRPr="00AD01A9">
        <w:rPr>
          <w:sz w:val="16"/>
          <w:szCs w:val="16"/>
        </w:rPr>
        <w:t xml:space="preserve"> 25 April 2011. </w:t>
      </w:r>
      <w:hyperlink r:id="rId6" w:history="1">
        <w:r w:rsidRPr="00AD01A9">
          <w:rPr>
            <w:rStyle w:val="Hyperlink"/>
            <w:sz w:val="16"/>
            <w:szCs w:val="16"/>
          </w:rPr>
          <w:t>http://www.cedadebate.org/forum/index.php?action=dlattach;topic=2381.0;attach=664</w:t>
        </w:r>
      </w:hyperlink>
      <w:r w:rsidRPr="00AD01A9">
        <w:rPr>
          <w:sz w:val="16"/>
          <w:szCs w:val="16"/>
        </w:rPr>
        <w:t xml:space="preserve"> </w:t>
      </w:r>
    </w:p>
  </w:footnote>
  <w:footnote w:id="22">
    <w:p w:rsidR="00B004D0" w:rsidRPr="006534B2" w:rsidRDefault="00B004D0" w:rsidP="00B004D0">
      <w:pPr>
        <w:pStyle w:val="FootnoteText"/>
        <w:rPr>
          <w:sz w:val="16"/>
          <w:szCs w:val="16"/>
        </w:rPr>
      </w:pPr>
      <w:r w:rsidRPr="006534B2">
        <w:rPr>
          <w:rStyle w:val="FootnoteReference"/>
          <w:sz w:val="16"/>
          <w:szCs w:val="16"/>
        </w:rPr>
        <w:footnoteRef/>
      </w:r>
      <w:r w:rsidRPr="006534B2">
        <w:rPr>
          <w:sz w:val="16"/>
          <w:szCs w:val="16"/>
        </w:rPr>
        <w:t xml:space="preserve"> Harvard Nuclear Study Group, 1983 (“Living With Nuclear Weapons,” p. 47)</w:t>
      </w:r>
    </w:p>
  </w:footnote>
  <w:footnote w:id="23">
    <w:p w:rsidR="00B004D0" w:rsidRPr="006534B2" w:rsidRDefault="00B004D0" w:rsidP="00B004D0">
      <w:pPr>
        <w:pStyle w:val="FootnoteText"/>
        <w:rPr>
          <w:sz w:val="16"/>
          <w:szCs w:val="16"/>
        </w:rPr>
      </w:pPr>
      <w:r w:rsidRPr="006534B2">
        <w:rPr>
          <w:rStyle w:val="FootnoteReference"/>
          <w:sz w:val="16"/>
          <w:szCs w:val="16"/>
        </w:rPr>
        <w:footnoteRef/>
      </w:r>
      <w:r w:rsidRPr="006534B2">
        <w:rPr>
          <w:sz w:val="16"/>
          <w:szCs w:val="16"/>
        </w:rPr>
        <w:t xml:space="preserve"> </w:t>
      </w:r>
      <w:proofErr w:type="gramStart"/>
      <w:r w:rsidRPr="006534B2">
        <w:rPr>
          <w:sz w:val="16"/>
          <w:szCs w:val="16"/>
        </w:rPr>
        <w:t>Words and Phrases Permanent Edition.</w:t>
      </w:r>
      <w:proofErr w:type="gramEnd"/>
      <w:r w:rsidRPr="006534B2">
        <w:rPr>
          <w:sz w:val="16"/>
          <w:szCs w:val="16"/>
        </w:rPr>
        <w:t xml:space="preserve"> </w:t>
      </w:r>
      <w:proofErr w:type="gramStart"/>
      <w:r w:rsidRPr="006534B2">
        <w:rPr>
          <w:sz w:val="16"/>
          <w:szCs w:val="16"/>
        </w:rPr>
        <w:t>“Resolved”.</w:t>
      </w:r>
      <w:proofErr w:type="gramEnd"/>
      <w:r w:rsidRPr="006534B2">
        <w:rPr>
          <w:sz w:val="16"/>
          <w:szCs w:val="16"/>
        </w:rPr>
        <w:t xml:space="preserve"> 1964.</w:t>
      </w:r>
    </w:p>
  </w:footnote>
  <w:footnote w:id="24">
    <w:p w:rsidR="00B004D0" w:rsidRPr="006534B2" w:rsidRDefault="00B004D0" w:rsidP="00B004D0">
      <w:pPr>
        <w:rPr>
          <w:sz w:val="16"/>
          <w:szCs w:val="16"/>
        </w:rPr>
      </w:pPr>
      <w:r w:rsidRPr="006534B2">
        <w:rPr>
          <w:rStyle w:val="FootnoteReference"/>
          <w:sz w:val="16"/>
          <w:szCs w:val="16"/>
        </w:rPr>
        <w:footnoteRef/>
      </w:r>
      <w:r w:rsidRPr="006534B2">
        <w:rPr>
          <w:sz w:val="16"/>
          <w:szCs w:val="16"/>
        </w:rPr>
        <w:t xml:space="preserve"> Prichard, Harold. 1912. “Does Moral Philosophy Rest on a Mistake?” Mind 21:21-37. Gendered language modified. </w:t>
      </w:r>
      <w:hyperlink r:id="rId7" w:history="1">
        <w:r w:rsidRPr="006534B2">
          <w:rPr>
            <w:rStyle w:val="Hyperlink"/>
            <w:sz w:val="16"/>
            <w:szCs w:val="16"/>
          </w:rPr>
          <w:t>http://www.ditext.com/prichard/mistake.html</w:t>
        </w:r>
      </w:hyperlink>
      <w:r w:rsidRPr="006534B2">
        <w:rPr>
          <w:sz w:val="16"/>
          <w:szCs w:val="16"/>
        </w:rPr>
        <w:t xml:space="preserve"> </w:t>
      </w:r>
    </w:p>
  </w:footnote>
  <w:footnote w:id="25">
    <w:p w:rsidR="008D5262" w:rsidRPr="009703D6" w:rsidRDefault="008D5262" w:rsidP="008D5262">
      <w:pPr>
        <w:ind w:right="-1"/>
        <w:rPr>
          <w:sz w:val="16"/>
          <w:szCs w:val="16"/>
        </w:rPr>
      </w:pPr>
      <w:r w:rsidRPr="009703D6">
        <w:rPr>
          <w:rStyle w:val="FootnoteReference"/>
          <w:sz w:val="16"/>
          <w:szCs w:val="16"/>
        </w:rPr>
        <w:footnoteRef/>
      </w:r>
      <w:r w:rsidRPr="009703D6">
        <w:rPr>
          <w:sz w:val="16"/>
          <w:szCs w:val="16"/>
        </w:rPr>
        <w:t xml:space="preserve"> Jamaal Abdul-</w:t>
      </w:r>
      <w:proofErr w:type="spellStart"/>
      <w:r w:rsidRPr="009703D6">
        <w:rPr>
          <w:sz w:val="16"/>
          <w:szCs w:val="16"/>
        </w:rPr>
        <w:t>Alim</w:t>
      </w:r>
      <w:proofErr w:type="spellEnd"/>
      <w:r w:rsidRPr="009703D6">
        <w:rPr>
          <w:sz w:val="16"/>
          <w:szCs w:val="16"/>
        </w:rPr>
        <w:t xml:space="preserve"> (Staff writer for Youth Today. If you want to know about Jamaal Abdul-</w:t>
      </w:r>
      <w:proofErr w:type="spellStart"/>
      <w:r w:rsidRPr="009703D6">
        <w:rPr>
          <w:sz w:val="16"/>
          <w:szCs w:val="16"/>
        </w:rPr>
        <w:t>Alim</w:t>
      </w:r>
      <w:proofErr w:type="spellEnd"/>
      <w:r w:rsidRPr="009703D6">
        <w:rPr>
          <w:sz w:val="16"/>
          <w:szCs w:val="16"/>
        </w:rPr>
        <w:t>, go to YouTube and search for “</w:t>
      </w:r>
      <w:proofErr w:type="spellStart"/>
      <w:r w:rsidRPr="009703D6">
        <w:rPr>
          <w:sz w:val="16"/>
          <w:szCs w:val="16"/>
        </w:rPr>
        <w:t>Moonbite</w:t>
      </w:r>
      <w:proofErr w:type="spellEnd"/>
      <w:r w:rsidRPr="009703D6">
        <w:rPr>
          <w:sz w:val="16"/>
          <w:szCs w:val="16"/>
        </w:rPr>
        <w:t xml:space="preserve">: Total Eclipse </w:t>
      </w:r>
      <w:proofErr w:type="gramStart"/>
      <w:r w:rsidRPr="009703D6">
        <w:rPr>
          <w:sz w:val="16"/>
          <w:szCs w:val="16"/>
        </w:rPr>
        <w:t>Through The</w:t>
      </w:r>
      <w:proofErr w:type="gramEnd"/>
      <w:r w:rsidRPr="009703D6">
        <w:rPr>
          <w:sz w:val="16"/>
          <w:szCs w:val="16"/>
        </w:rPr>
        <w:t xml:space="preserve"> Eyes of a Child," or "Kids Help Dad Build A Model Truck." That's where you'll find Jamaal engaged in the aforementioned activities with his children, </w:t>
      </w:r>
      <w:proofErr w:type="spellStart"/>
      <w:r w:rsidRPr="009703D6">
        <w:rPr>
          <w:sz w:val="16"/>
          <w:szCs w:val="16"/>
        </w:rPr>
        <w:t>Ya</w:t>
      </w:r>
      <w:proofErr w:type="spellEnd"/>
      <w:r w:rsidRPr="009703D6">
        <w:rPr>
          <w:sz w:val="16"/>
          <w:szCs w:val="16"/>
        </w:rPr>
        <w:t xml:space="preserve"> Sin, age 9, and </w:t>
      </w:r>
      <w:proofErr w:type="spellStart"/>
      <w:r w:rsidRPr="009703D6">
        <w:rPr>
          <w:sz w:val="16"/>
          <w:szCs w:val="16"/>
        </w:rPr>
        <w:t>Hadiyah</w:t>
      </w:r>
      <w:proofErr w:type="spellEnd"/>
      <w:r w:rsidRPr="009703D6">
        <w:rPr>
          <w:sz w:val="16"/>
          <w:szCs w:val="16"/>
        </w:rPr>
        <w:t>, age 7. Jamaal is a longtime print journalist who spent more than a decade covering crime, foster care and education at one of the top daily newspapers in the Midwest, The Milwaukee Journal Sentinel. He is a former journalism instructor at his alma mater, the University of Wisconsin/Milwaukee, and was twice selected as a Casey Journalism Fellow and once as a Knight-Wallace Fellow at the University of Michigan.</w:t>
      </w:r>
    </w:p>
    <w:p w:rsidR="008D5262" w:rsidRPr="009703D6" w:rsidRDefault="008D5262" w:rsidP="008D5262">
      <w:pPr>
        <w:ind w:right="-1"/>
        <w:rPr>
          <w:sz w:val="16"/>
          <w:szCs w:val="16"/>
        </w:rPr>
      </w:pPr>
      <w:r w:rsidRPr="009703D6">
        <w:rPr>
          <w:sz w:val="16"/>
          <w:szCs w:val="16"/>
        </w:rPr>
        <w:t xml:space="preserve">Jamaal spends countless hours playing chess at various parks in major U.S. cities and on-line with people from around the world. He has travelled extensively, including to Morocco, Argentina, Turkey and Saudi Arabia. Jamaal covers college and careers through a Gates Foundation grant.) “Exploring the Use of Pell Grants </w:t>
      </w:r>
      <w:proofErr w:type="gramStart"/>
      <w:r w:rsidRPr="009703D6">
        <w:rPr>
          <w:sz w:val="16"/>
          <w:szCs w:val="16"/>
        </w:rPr>
        <w:t>To</w:t>
      </w:r>
      <w:proofErr w:type="gramEnd"/>
      <w:r w:rsidRPr="009703D6">
        <w:rPr>
          <w:sz w:val="16"/>
          <w:szCs w:val="16"/>
        </w:rPr>
        <w:t xml:space="preserve"> Go From Prison to College.” 10 December 2012. </w:t>
      </w:r>
      <w:hyperlink r:id="rId8" w:history="1">
        <w:r w:rsidRPr="009703D6">
          <w:rPr>
            <w:rStyle w:val="Hyperlink1"/>
            <w:sz w:val="16"/>
            <w:szCs w:val="16"/>
          </w:rPr>
          <w:t>http://www.youthtoday.org/view_article.cfm?article_id=5729</w:t>
        </w:r>
      </w:hyperlink>
      <w:r w:rsidRPr="009703D6">
        <w:rPr>
          <w:sz w:val="16"/>
          <w:szCs w:val="16"/>
        </w:rPr>
        <w:t xml:space="preserve"> </w:t>
      </w:r>
    </w:p>
  </w:footnote>
  <w:footnote w:id="26">
    <w:p w:rsidR="00B004D0" w:rsidRPr="006534B2" w:rsidRDefault="00B004D0" w:rsidP="00B004D0">
      <w:pPr>
        <w:rPr>
          <w:sz w:val="16"/>
          <w:szCs w:val="16"/>
        </w:rPr>
      </w:pPr>
      <w:r w:rsidRPr="006534B2">
        <w:rPr>
          <w:rStyle w:val="FootnoteReference"/>
          <w:sz w:val="16"/>
          <w:szCs w:val="16"/>
        </w:rPr>
        <w:footnoteRef/>
      </w:r>
      <w:r w:rsidRPr="006534B2">
        <w:rPr>
          <w:sz w:val="16"/>
          <w:szCs w:val="16"/>
        </w:rPr>
        <w:t xml:space="preserve"> </w:t>
      </w:r>
      <w:r w:rsidRPr="006534B2">
        <w:rPr>
          <w:bCs/>
          <w:sz w:val="16"/>
          <w:szCs w:val="16"/>
        </w:rPr>
        <w:t>“And the Twain Shall Meet: Affirmative Framework Choice and the Future of Debate”</w:t>
      </w:r>
      <w:r w:rsidRPr="006534B2">
        <w:rPr>
          <w:sz w:val="16"/>
          <w:szCs w:val="16"/>
        </w:rPr>
        <w:t xml:space="preserve"> Timothy M. O’Donnell (Director of Debate University of Mary Washington) 2004.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72"/>
      <w:gridCol w:w="1755"/>
    </w:tblGrid>
    <w:tr w:rsidR="00791EF0" w:rsidRPr="00196578" w:rsidTr="009F1FA2">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72" w:type="dxa"/>
            </w:tcPr>
            <w:p w:rsidR="00791EF0" w:rsidRPr="00196578" w:rsidRDefault="005522B0" w:rsidP="005522B0">
              <w:pPr>
                <w:tabs>
                  <w:tab w:val="center" w:pos="4680"/>
                  <w:tab w:val="right" w:pos="9360"/>
                </w:tabs>
                <w:jc w:val="center"/>
                <w:rPr>
                  <w:rFonts w:eastAsia="Times New Roman" w:cs="Times New Roman"/>
                  <w:sz w:val="36"/>
                  <w:szCs w:val="36"/>
                </w:rPr>
              </w:pPr>
              <w:r>
                <w:rPr>
                  <w:rFonts w:eastAsia="Times New Roman" w:cs="Times New Roman"/>
                  <w:sz w:val="36"/>
                  <w:szCs w:val="36"/>
                </w:rPr>
                <w:t>Theory Plan</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55" w:type="dxa"/>
            </w:tcPr>
            <w:p w:rsidR="00791EF0" w:rsidRPr="00196578" w:rsidRDefault="009F1FA2" w:rsidP="009F1FA2">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172D09"/>
    <w:rsid w:val="000336DA"/>
    <w:rsid w:val="000B2056"/>
    <w:rsid w:val="000E1706"/>
    <w:rsid w:val="000E3CE5"/>
    <w:rsid w:val="00172D09"/>
    <w:rsid w:val="00196578"/>
    <w:rsid w:val="001A7AA0"/>
    <w:rsid w:val="00265171"/>
    <w:rsid w:val="00286B4A"/>
    <w:rsid w:val="002A71E7"/>
    <w:rsid w:val="002F6309"/>
    <w:rsid w:val="003262FC"/>
    <w:rsid w:val="0038690F"/>
    <w:rsid w:val="00386CDF"/>
    <w:rsid w:val="00395ED2"/>
    <w:rsid w:val="003C79EC"/>
    <w:rsid w:val="003D6B2B"/>
    <w:rsid w:val="003E12A5"/>
    <w:rsid w:val="003F65BA"/>
    <w:rsid w:val="004A74F6"/>
    <w:rsid w:val="004C1A86"/>
    <w:rsid w:val="004D579E"/>
    <w:rsid w:val="00543487"/>
    <w:rsid w:val="005522B0"/>
    <w:rsid w:val="005A4EBE"/>
    <w:rsid w:val="00600DD4"/>
    <w:rsid w:val="00627729"/>
    <w:rsid w:val="006829B6"/>
    <w:rsid w:val="00696BBD"/>
    <w:rsid w:val="006D4B48"/>
    <w:rsid w:val="007637C5"/>
    <w:rsid w:val="00791EF0"/>
    <w:rsid w:val="007C26AA"/>
    <w:rsid w:val="007C5A63"/>
    <w:rsid w:val="0086561F"/>
    <w:rsid w:val="008B2FCB"/>
    <w:rsid w:val="008D5262"/>
    <w:rsid w:val="00941FDA"/>
    <w:rsid w:val="00986F10"/>
    <w:rsid w:val="009F1FA2"/>
    <w:rsid w:val="009F48E5"/>
    <w:rsid w:val="00A101C3"/>
    <w:rsid w:val="00A31427"/>
    <w:rsid w:val="00A471DC"/>
    <w:rsid w:val="00A55D90"/>
    <w:rsid w:val="00A75542"/>
    <w:rsid w:val="00AA3B0F"/>
    <w:rsid w:val="00AA5A9A"/>
    <w:rsid w:val="00AA75A0"/>
    <w:rsid w:val="00AE3B87"/>
    <w:rsid w:val="00B004D0"/>
    <w:rsid w:val="00B03256"/>
    <w:rsid w:val="00B226DC"/>
    <w:rsid w:val="00B23263"/>
    <w:rsid w:val="00B2579D"/>
    <w:rsid w:val="00BD057A"/>
    <w:rsid w:val="00C17AEC"/>
    <w:rsid w:val="00C63C8A"/>
    <w:rsid w:val="00C67B57"/>
    <w:rsid w:val="00C75038"/>
    <w:rsid w:val="00C95B60"/>
    <w:rsid w:val="00CD4C5B"/>
    <w:rsid w:val="00CE3C6F"/>
    <w:rsid w:val="00CE4A2D"/>
    <w:rsid w:val="00CE76DF"/>
    <w:rsid w:val="00D10778"/>
    <w:rsid w:val="00D638A7"/>
    <w:rsid w:val="00D813FF"/>
    <w:rsid w:val="00DA7450"/>
    <w:rsid w:val="00DE5018"/>
    <w:rsid w:val="00E06EE7"/>
    <w:rsid w:val="00E13167"/>
    <w:rsid w:val="00E57C98"/>
    <w:rsid w:val="00E721E1"/>
    <w:rsid w:val="00EA0404"/>
    <w:rsid w:val="00EB604C"/>
    <w:rsid w:val="00ED59C3"/>
    <w:rsid w:val="00F11367"/>
    <w:rsid w:val="00F412DC"/>
    <w:rsid w:val="00F4186B"/>
    <w:rsid w:val="00F60BAF"/>
    <w:rsid w:val="00F85E31"/>
    <w:rsid w:val="00FA3E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1">
    <w:name w:val="heading 1"/>
    <w:basedOn w:val="Normal"/>
    <w:next w:val="Normal"/>
    <w:link w:val="Heading1Char"/>
    <w:uiPriority w:val="9"/>
    <w:qFormat/>
    <w:rsid w:val="003262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6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62FC"/>
    <w:pPr>
      <w:keepNext/>
      <w:keepLines/>
      <w:spacing w:before="200"/>
      <w:outlineLvl w:val="2"/>
    </w:pPr>
    <w:rPr>
      <w:rFonts w:asciiTheme="majorHAnsi" w:eastAsiaTheme="majorEastAsia" w:hAnsiTheme="majorHAnsi" w:cstheme="majorBidi"/>
      <w:b/>
      <w:bCs/>
      <w:color w:val="4F81BD" w:themeColor="accen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character" w:customStyle="1" w:styleId="Heading1Char">
    <w:name w:val="Heading 1 Char"/>
    <w:basedOn w:val="DefaultParagraphFont"/>
    <w:link w:val="Heading1"/>
    <w:uiPriority w:val="9"/>
    <w:rsid w:val="003262F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262FC"/>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262FC"/>
    <w:rPr>
      <w:rFonts w:asciiTheme="majorHAnsi" w:eastAsiaTheme="majorEastAsia" w:hAnsiTheme="majorHAnsi" w:cstheme="majorBidi"/>
      <w:b/>
      <w:bCs/>
      <w:color w:val="4F81BD" w:themeColor="accent1"/>
      <w:lang w:val="en-US"/>
    </w:rPr>
  </w:style>
  <w:style w:type="character" w:customStyle="1" w:styleId="FootnoteCharacters">
    <w:name w:val="Footnote Characters"/>
    <w:rsid w:val="00696BBD"/>
  </w:style>
  <w:style w:type="paragraph" w:styleId="DocumentMap">
    <w:name w:val="Document Map"/>
    <w:basedOn w:val="Normal"/>
    <w:link w:val="DocumentMapChar"/>
    <w:uiPriority w:val="99"/>
    <w:semiHidden/>
    <w:unhideWhenUsed/>
    <w:rsid w:val="009F1FA2"/>
    <w:rPr>
      <w:rFonts w:ascii="Tahoma" w:hAnsi="Tahoma" w:cs="Tahoma"/>
      <w:sz w:val="16"/>
      <w:szCs w:val="16"/>
    </w:rPr>
  </w:style>
  <w:style w:type="character" w:customStyle="1" w:styleId="DocumentMapChar">
    <w:name w:val="Document Map Char"/>
    <w:basedOn w:val="DefaultParagraphFont"/>
    <w:link w:val="DocumentMap"/>
    <w:uiPriority w:val="99"/>
    <w:semiHidden/>
    <w:rsid w:val="009F1FA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1">
    <w:name w:val="heading 1"/>
    <w:basedOn w:val="Normal"/>
    <w:next w:val="Normal"/>
    <w:link w:val="Heading1Char"/>
    <w:uiPriority w:val="9"/>
    <w:qFormat/>
    <w:rsid w:val="003262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6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62FC"/>
    <w:pPr>
      <w:keepNext/>
      <w:keepLines/>
      <w:spacing w:before="200"/>
      <w:outlineLvl w:val="2"/>
    </w:pPr>
    <w:rPr>
      <w:rFonts w:asciiTheme="majorHAnsi" w:eastAsiaTheme="majorEastAsia" w:hAnsiTheme="majorHAnsi" w:cstheme="majorBidi"/>
      <w:b/>
      <w:bCs/>
      <w:color w:val="4F81BD" w:themeColor="accen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character" w:customStyle="1" w:styleId="Heading1Char">
    <w:name w:val="Heading 1 Char"/>
    <w:basedOn w:val="DefaultParagraphFont"/>
    <w:link w:val="Heading1"/>
    <w:uiPriority w:val="9"/>
    <w:rsid w:val="003262F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262FC"/>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262FC"/>
    <w:rPr>
      <w:rFonts w:asciiTheme="majorHAnsi" w:eastAsiaTheme="majorEastAsia" w:hAnsiTheme="majorHAnsi" w:cstheme="majorBidi"/>
      <w:b/>
      <w:bCs/>
      <w:color w:val="4F81BD" w:themeColor="accent1"/>
      <w:lang w:val="en-US"/>
    </w:rPr>
  </w:style>
  <w:style w:type="character" w:customStyle="1" w:styleId="FootnoteCharacters">
    <w:name w:val="Footnote Characters"/>
    <w:rsid w:val="00696BB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text.com/prichard/mistake.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youthtoday.org/view_article.cfm?article_id=5729" TargetMode="External"/><Relationship Id="rId3" Type="http://schemas.openxmlformats.org/officeDocument/2006/relationships/hyperlink" Target="http://www.csun.edu/~ds56723/jvipaper.pdf" TargetMode="External"/><Relationship Id="rId7" Type="http://schemas.openxmlformats.org/officeDocument/2006/relationships/hyperlink" Target="http://www.ditext.com/prichard/mistake.html"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ww.foundation.bw/TheEndOfTheWorld.htm" TargetMode="External"/><Relationship Id="rId6" Type="http://schemas.openxmlformats.org/officeDocument/2006/relationships/hyperlink" Target="http://www.cedadebate.org/forum/index.php?action=dlattach;topic=2381.0;attach=664" TargetMode="External"/><Relationship Id="rId5" Type="http://schemas.openxmlformats.org/officeDocument/2006/relationships/hyperlink" Target="http://www.cedadebate.org/forum/index.php?action=dlattach;topic=2381.0;attach=664" TargetMode="External"/><Relationship Id="rId4"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AD3679-0640-4FDD-94FE-4866BCACC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11009</Words>
  <Characters>62754</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73616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Theory Plan</dc:title>
  <dc:creator>Jacob Nails</dc:creator>
  <cp:lastModifiedBy>Adam</cp:lastModifiedBy>
  <cp:revision>2</cp:revision>
  <dcterms:created xsi:type="dcterms:W3CDTF">2013-04-30T19:45:00Z</dcterms:created>
  <dcterms:modified xsi:type="dcterms:W3CDTF">2013-04-30T19:45:00Z</dcterms:modified>
</cp:coreProperties>
</file>